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AC1D3" w14:textId="10E31B6F" w:rsidR="00274A04" w:rsidRPr="00C26326" w:rsidRDefault="00C26326" w:rsidP="005A5AC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26326">
        <w:rPr>
          <w:rFonts w:ascii="Arial" w:hAnsi="Arial" w:cs="Arial"/>
          <w:b/>
          <w:bCs/>
          <w:sz w:val="24"/>
          <w:szCs w:val="24"/>
        </w:rPr>
        <w:t>CHW3M Athens Vs. Sparta Assignment</w:t>
      </w:r>
    </w:p>
    <w:p w14:paraId="025A1791" w14:textId="335D546F" w:rsidR="00C26326" w:rsidRDefault="00C263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Now that you have engaged in debate with “the other side”, it is time to be creative in demonstrating what you have learned about how each city-state believed itself to be </w:t>
      </w:r>
      <w:r w:rsidRPr="005A5AC8">
        <w:rPr>
          <w:rFonts w:ascii="Arial" w:hAnsi="Arial" w:cs="Arial"/>
          <w:i/>
          <w:iCs/>
          <w:sz w:val="24"/>
          <w:szCs w:val="24"/>
        </w:rPr>
        <w:t>flourishing</w:t>
      </w:r>
      <w:r>
        <w:rPr>
          <w:rFonts w:ascii="Arial" w:hAnsi="Arial" w:cs="Arial"/>
          <w:sz w:val="24"/>
          <w:szCs w:val="24"/>
        </w:rPr>
        <w:t xml:space="preserve">. </w:t>
      </w:r>
      <w:r w:rsidR="00FC20BC">
        <w:rPr>
          <w:rFonts w:ascii="Arial" w:hAnsi="Arial" w:cs="Arial"/>
          <w:sz w:val="24"/>
          <w:szCs w:val="24"/>
        </w:rPr>
        <w:t xml:space="preserve">You’ll also have to show your awareness of historical perspectives, meaning how each city-state was critical of the other. </w:t>
      </w:r>
      <w:r w:rsidR="00EC2EA9">
        <w:rPr>
          <w:rFonts w:ascii="Arial" w:hAnsi="Arial" w:cs="Arial"/>
          <w:sz w:val="24"/>
          <w:szCs w:val="24"/>
        </w:rPr>
        <w:t>The time frame is during the time of Pericles</w:t>
      </w:r>
      <w:r w:rsidR="00071EFB">
        <w:rPr>
          <w:rFonts w:ascii="Arial" w:hAnsi="Arial" w:cs="Arial"/>
          <w:sz w:val="24"/>
          <w:szCs w:val="24"/>
        </w:rPr>
        <w:t xml:space="preserve"> (during the Peloponnesian War)</w:t>
      </w:r>
      <w:r w:rsidR="00EC2EA9">
        <w:rPr>
          <w:rFonts w:ascii="Arial" w:hAnsi="Arial" w:cs="Arial"/>
          <w:sz w:val="24"/>
          <w:szCs w:val="24"/>
        </w:rPr>
        <w:t>.</w:t>
      </w:r>
    </w:p>
    <w:p w14:paraId="0180CFEC" w14:textId="45B53501" w:rsidR="00C26326" w:rsidRDefault="00C26326">
      <w:pPr>
        <w:rPr>
          <w:rFonts w:ascii="Arial" w:hAnsi="Arial" w:cs="Arial"/>
          <w:sz w:val="24"/>
          <w:szCs w:val="24"/>
        </w:rPr>
      </w:pPr>
    </w:p>
    <w:p w14:paraId="53BF2E8A" w14:textId="60FA7D7C" w:rsidR="00C26326" w:rsidRDefault="00FC20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may </w:t>
      </w:r>
      <w:r w:rsidRPr="00D16067">
        <w:rPr>
          <w:rFonts w:ascii="Arial" w:hAnsi="Arial" w:cs="Arial"/>
          <w:b/>
          <w:bCs/>
          <w:sz w:val="24"/>
          <w:szCs w:val="24"/>
        </w:rPr>
        <w:t>choose</w:t>
      </w:r>
      <w:r>
        <w:rPr>
          <w:rFonts w:ascii="Arial" w:hAnsi="Arial" w:cs="Arial"/>
          <w:sz w:val="24"/>
          <w:szCs w:val="24"/>
        </w:rPr>
        <w:t xml:space="preserve"> one of the following</w:t>
      </w:r>
      <w:r w:rsidR="005A5AC8">
        <w:rPr>
          <w:rFonts w:ascii="Arial" w:hAnsi="Arial" w:cs="Arial"/>
          <w:sz w:val="24"/>
          <w:szCs w:val="24"/>
        </w:rPr>
        <w:t xml:space="preserve"> formats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061B10D2" w14:textId="5760F83E" w:rsidR="00FC20BC" w:rsidRDefault="00FC20BC">
      <w:pPr>
        <w:rPr>
          <w:rFonts w:ascii="Arial" w:hAnsi="Arial" w:cs="Arial"/>
          <w:sz w:val="24"/>
          <w:szCs w:val="24"/>
        </w:rPr>
      </w:pPr>
    </w:p>
    <w:p w14:paraId="4EE7A5E6" w14:textId="698E6088" w:rsidR="00EC2EA9" w:rsidRPr="007F7EEB" w:rsidRDefault="00EC2EA9" w:rsidP="00FC20BC">
      <w:pPr>
        <w:pStyle w:val="ListParagraph"/>
        <w:numPr>
          <w:ilvl w:val="0"/>
          <w:numId w:val="1"/>
        </w:numPr>
        <w:rPr>
          <w:rFonts w:ascii="Arial" w:hAnsi="Arial" w:cs="Arial"/>
          <w:color w:val="44546A" w:themeColor="text2"/>
          <w:sz w:val="24"/>
          <w:szCs w:val="24"/>
        </w:rPr>
      </w:pPr>
      <w:r w:rsidRPr="007F7EEB">
        <w:rPr>
          <w:rFonts w:ascii="Arial" w:hAnsi="Arial" w:cs="Arial"/>
          <w:color w:val="44546A" w:themeColor="text2"/>
          <w:sz w:val="24"/>
          <w:szCs w:val="24"/>
        </w:rPr>
        <w:t xml:space="preserve">Create </w:t>
      </w:r>
      <w:r w:rsidR="00071EFB">
        <w:rPr>
          <w:rFonts w:ascii="Arial" w:hAnsi="Arial" w:cs="Arial"/>
          <w:color w:val="44546A" w:themeColor="text2"/>
          <w:sz w:val="24"/>
          <w:szCs w:val="24"/>
        </w:rPr>
        <w:t>the front</w:t>
      </w:r>
      <w:r w:rsidRPr="007F7EEB">
        <w:rPr>
          <w:rFonts w:ascii="Arial" w:hAnsi="Arial" w:cs="Arial"/>
          <w:color w:val="44546A" w:themeColor="text2"/>
          <w:sz w:val="24"/>
          <w:szCs w:val="24"/>
        </w:rPr>
        <w:t xml:space="preserve"> page of </w:t>
      </w:r>
      <w:r w:rsidR="00071EFB">
        <w:rPr>
          <w:rFonts w:ascii="Arial" w:hAnsi="Arial" w:cs="Arial"/>
          <w:color w:val="44546A" w:themeColor="text2"/>
          <w:sz w:val="24"/>
          <w:szCs w:val="24"/>
        </w:rPr>
        <w:t>both an</w:t>
      </w:r>
      <w:r w:rsidRPr="007F7EEB">
        <w:rPr>
          <w:rFonts w:ascii="Arial" w:hAnsi="Arial" w:cs="Arial"/>
          <w:color w:val="44546A" w:themeColor="text2"/>
          <w:sz w:val="24"/>
          <w:szCs w:val="24"/>
        </w:rPr>
        <w:t xml:space="preserve"> Athenian </w:t>
      </w:r>
      <w:r w:rsidR="00071EFB">
        <w:rPr>
          <w:rFonts w:ascii="Arial" w:hAnsi="Arial" w:cs="Arial"/>
          <w:color w:val="44546A" w:themeColor="text2"/>
          <w:sz w:val="24"/>
          <w:szCs w:val="24"/>
        </w:rPr>
        <w:t>and</w:t>
      </w:r>
      <w:r w:rsidRPr="007F7EEB">
        <w:rPr>
          <w:rFonts w:ascii="Arial" w:hAnsi="Arial" w:cs="Arial"/>
          <w:color w:val="44546A" w:themeColor="text2"/>
          <w:sz w:val="24"/>
          <w:szCs w:val="24"/>
        </w:rPr>
        <w:t xml:space="preserve"> Spartan newspaper (maybe called “The Tablet”?) Write it in-role as Athenian</w:t>
      </w:r>
      <w:r w:rsidR="005A5AC8" w:rsidRPr="007F7EEB">
        <w:rPr>
          <w:rFonts w:ascii="Arial" w:hAnsi="Arial" w:cs="Arial"/>
          <w:color w:val="44546A" w:themeColor="text2"/>
          <w:sz w:val="24"/>
          <w:szCs w:val="24"/>
        </w:rPr>
        <w:t>s</w:t>
      </w:r>
      <w:r w:rsidRPr="007F7EEB">
        <w:rPr>
          <w:rFonts w:ascii="Arial" w:hAnsi="Arial" w:cs="Arial"/>
          <w:color w:val="44546A" w:themeColor="text2"/>
          <w:sz w:val="24"/>
          <w:szCs w:val="24"/>
        </w:rPr>
        <w:t xml:space="preserve"> </w:t>
      </w:r>
      <w:r w:rsidR="00071EFB">
        <w:rPr>
          <w:rFonts w:ascii="Arial" w:hAnsi="Arial" w:cs="Arial"/>
          <w:color w:val="44546A" w:themeColor="text2"/>
          <w:sz w:val="24"/>
          <w:szCs w:val="24"/>
        </w:rPr>
        <w:t>and</w:t>
      </w:r>
      <w:r w:rsidRPr="007F7EEB">
        <w:rPr>
          <w:rFonts w:ascii="Arial" w:hAnsi="Arial" w:cs="Arial"/>
          <w:color w:val="44546A" w:themeColor="text2"/>
          <w:sz w:val="24"/>
          <w:szCs w:val="24"/>
        </w:rPr>
        <w:t xml:space="preserve"> Spartans.</w:t>
      </w:r>
      <w:r w:rsidR="00071EFB">
        <w:rPr>
          <w:rFonts w:ascii="Arial" w:hAnsi="Arial" w:cs="Arial"/>
          <w:color w:val="44546A" w:themeColor="text2"/>
          <w:sz w:val="24"/>
          <w:szCs w:val="24"/>
        </w:rPr>
        <w:t xml:space="preserve"> </w:t>
      </w:r>
    </w:p>
    <w:p w14:paraId="54DF6D36" w14:textId="69E04CFA" w:rsidR="00EC2EA9" w:rsidRPr="007F7EEB" w:rsidRDefault="005A5AC8" w:rsidP="00EC2EA9">
      <w:pPr>
        <w:ind w:left="360"/>
        <w:rPr>
          <w:rFonts w:ascii="Arial" w:hAnsi="Arial" w:cs="Arial"/>
          <w:color w:val="44546A" w:themeColor="text2"/>
          <w:sz w:val="24"/>
          <w:szCs w:val="24"/>
        </w:rPr>
      </w:pPr>
      <w:r w:rsidRPr="007F7EEB">
        <w:rPr>
          <w:rFonts w:ascii="Arial" w:hAnsi="Arial" w:cs="Arial"/>
          <w:noProof/>
          <w:color w:val="44546A" w:themeColor="text2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785F5F99" wp14:editId="574280CD">
                <wp:simplePos x="0" y="0"/>
                <wp:positionH relativeFrom="column">
                  <wp:posOffset>4672330</wp:posOffset>
                </wp:positionH>
                <wp:positionV relativeFrom="paragraph">
                  <wp:posOffset>169545</wp:posOffset>
                </wp:positionV>
                <wp:extent cx="634085" cy="151560"/>
                <wp:effectExtent l="38100" t="19050" r="52070" b="5842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634085" cy="15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6A8E0C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3" o:spid="_x0000_s1026" type="#_x0000_t75" style="position:absolute;margin-left:367.2pt;margin-top:12.65pt;width:51.35pt;height:13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QoD+PAQAALgMAAA4AAABkcnMvZTJvRG9jLnhtbJxSTW+jMBC9r9T/&#10;YM29AfJBsyikh0aVetg2h+0P8Bo7WMUeNHZC+u93IEmTtFqt1Ati5sHz+/Difu8asdMULPoSslEK&#10;QnuFlfWbEl5/P97OQYQofSUb9LqEdx3gfnnzY9G1hR5jjU2lSTCJD0XXllDH2BZJElStnQwjbLVn&#10;0CA5GXmkTVKR7JjdNck4TfOkQ6paQqVD4O3qAMJy4DdGq/hiTNBRNCXM8+kdiFjCzzRlncQvk3wM&#10;4k+/uUshWS5ksSHZ1lYdJclvKHLSehbwQbWSUYot2S9UzirCgCaOFLoEjbFKD37YWZZ+cvbk33pX&#10;2VRtqVDoo/ZxLSmeshuA7xzhGk6g+4UVtyO3EeHIyPH8v4yD6BWqrWM9h0ZINzLydQi1bQPHXNiq&#10;BHqqsrN+v3s4O1jT2dfzbk2i/348AeGlY01sXPDE5ZzMP1//zUhyhP7Fuzfk+kZYrtiXwOW/98+h&#10;cL2PQvEyn0zT+QyEYiibZbN8wE/MB4bTdJE/H37V9OXcC7u45su/AAAA//8DAFBLAwQUAAYACAAA&#10;ACEAGGupuqkJAADUGwAAEAAAAGRycy9pbmsvaW5rMS54bWy0WctuJLcV3QfIPxCVRW2aLb6LJVjy&#10;KgMESBAjdgB7KUs9o4al1qDVmsff55xLsqq6pRkEQQcaV1eR93Hu4eXlwz/8+OXxQX3a7J+3T7ur&#10;zq5Npza726e77e7DVffvX97p3Knnw83u7ubhabe56r5unrsfr//8px+2uz8eHy7xVLCwe+bb48NV&#10;d384fLy8uPj8+fP6s18/7T9cOGP8xd92f/zj79111brbvN/utge4fG5Nt0+7w+bLgcYut3dX3e3h&#10;i5nkYfvnp5f97WbqZsv+dpY47G9uN++e9o83h8ni/c1ut3lQu5tH4P61U4evH/GyhZ8Pm32nHrcI&#10;WLu1DUPIfx3RcPPlqlt8vwDiM5A8dhdv2/zt/2Dz3WubhOXdkIZOVUh3m0/EdCGcX3479p/2Tx83&#10;+8N2M9NcSKkdX9Vt+RZ+ClH7zfPTwwvHplOfbh5eQJk1BmlRfduLNwh5bQ/cnNUeePmmvSW4Y2pq&#10;eEseKmlTSrWhPWwfN0j0x49Tjh2eYZjNPx/2Mh2ccVYbq539xeZLYy+tXedsF0NRs7jZ/H3/8nw/&#10;2ft9P+er9Eyslcg+b+8O9xPpZm3iRPqS8rdU7zfbD/eH7+nWsEV5ypw35qEkk6px/Gvz/qr7i0xF&#10;JZqlQQKxKjgV/ZBWvelt72NedYZ/K6OswlNbZfGOXz7ZMrWbFSTQAhE0ViGISxMbl/1m5dBjIYw/&#10;57JYs8cS7KKECDbb1VDpYV/VoTkYTSqolMaVD8rRcQw66ZwL8ooNQMRKCYBOJmw26Ug1m5XXLueV&#10;G7QFwDg6NDoVtEs54hVEKTdkczRdW4b8t3RLHv7z/fvnzeGqi16S49pZr7xXYfAYBG17a/oxjmUY&#10;hI2Ze52UjWAgahsBLKy0V4MaiD+oMKocoRCMygNiiogkQMyaBMqszsmfD3zO49rm7tqbqEJQMYM6&#10;AT/0bvB21WnfOdfJcCI2AF5lHUCxHbKwnYz2GCXndTbKubgK2o4aVOMXpLtxpcn+ONbhZjqU3ICp&#10;pEcGyJGyHiwgejcoRFsHmmkCaYw3hJnCU9qWFK4JwHa+svtESLJM0J90nCR10aO7aqp5LWabdfHR&#10;mhYWq3PpHlTWaeWVTWpA9FmPYKTME8J3gS4cWj1SEoCdV2P2iNjpmNP5hhaM+jWWqeuATPKcGDmY&#10;Ve8Sxtf1wSHHMK5jN2CMs6nztTGI2Mh80kg+pCImlU2NEpl48kHCJWYMtkzsUWHwXfRtOBpVEGra&#10;i6bmrJYisVTs1eeC4WV7HY1KuggJ3jKmEgkTpnpySEBWLa/9lCYsHVMWvrJzkjSFCrqZjRYdPmlG&#10;6h3FpuQpwtRBW3nKR2MBepqDTxgQgeFKQm0hm+wlwfJctk9EiYyAogzirFGhEKVX6s1UQVP4hApL&#10;DCavGufRKJjF5BzajIfdBRVplJD500RR2+A7aRdYelHNPedzIWKWB8fCmleJJiLmQyDoaYWCkVfv&#10;9DcNG7rx4UUI9dPoaITROkhFbsJFzxAvOPixFGNESGE08emxRT7fNHQmDevBd9eDcSjsKlqHWehj&#10;r12fghswCV3obKdTsMPKBhQEBBlHzKHBqVEnG7FuJSwXwI+15YzIQnDrlLrrEQViwAKcsRKhOIx9&#10;iv1gLbYQWE87lzsdgQuF34G1ZP0KvxHVCqs/Fy6UE9QGFH2dBp/Ph88bOwpz1njUzWhUMpZrq3M9&#10;uIsGi6sDcVieUsiO+VKy43hs60C/nprMpZKETKvpA0bEzDSpWyaygfkk/a+Tc84weMQHVgDSg7JT&#10;0o5mmGIlEbFdwfpoV2AvKWTEZJy5WAUJi5bYRK9thmKe0xAWDOhSuuoUAfSwRdxNKpMMASztMtpm&#10;F0KTcvFXUX1HG10VADQIqlgvGgU6I5jstg56na0TVcUsBtEzkIXJOAzIuzwbfvqjOyJoHTMaGsK2&#10;0KHEwRPQWVQIVBqFWlcHkQAqsjauEZULUQxqxG6mkd9AMwz6E3LFvlDPJkKRDulviIr9b6vQMBWJ&#10;/oiN/6UDZmrRJxIalBEhdSUlGiqs0lnbAeEh+7D7clyvmU1hHkqonLBDpIwEkbY9usa2wNU5xCEQ&#10;N+hvLhkW3tnSuOEH/ptFixoNU2gS/c47JIEVkoCOkjSesST6hJLjUKwttrJYmYJzLIkZ26U++hHF&#10;GsUw4N+I4gPM2P26MZGpDDDMISG+wEOQpAy7Dw4GlkVOVksNsA7K0YIz2+Cxy2Ju4qRywhXZoBEh&#10;ccEY7RW6SYMIcXAaZbNCHa6CCt0iRAVq4QMd+GCHZAv7v9vUfNAuY6kWaeRbTTLanMwUEI2SmPyQ&#10;JjykRz4YVYXS+ktTwViMgN0qpCO5h07g/loiEj4oUL0JMuGoOmCQ1JlpE5XZTQuyuKSlSaH4X3qq&#10;Wy5sP5RAaW7nIAQWXYjDglyglLgFKlwe9Qv6GrL4h9rM8bIDWNDRcNG7GCTTpKOYZbikQ9wuPk7i&#10;4pLFxMLKhEyfvdCmqBaOuM3kphFzDwc801J0kiGIFltVY9OxPYmQ3E6AIQrDmNnYjMoQUGfptkgv&#10;kdAkY6jcFS+MtGI5sn9CCIWPCREwNFkhiWXkGqw5jUgzZir2YDgLjWe8PQjGxbUfUXECtmAgNjok&#10;My5xTO9wru60xS0O+QBY4aNNUVCDvzrCU6TLJr5XcjhyZSay6Y2Pml/Cd+kHDxI7xTme8iGaKHTY&#10;saCcZaa8UwmLNXauuIGBRsT2UATAGGdnwtFTJ6wwuKwbcIthampJSDz943iG4mft+faNIWSz9izi&#10;AXtGjwM3W1a9HXo99iF72diGLqGOB7nBOsqZEqmEXbLBl6slr1Dik6+DUOgpAmSNQ1GqadWU8So5&#10;hdNVoR2x4pqjZTXkOa58LnVobdG+fBfSah5IllIUjk4UaG0a7uKBMiey0yShLPthuNgSffpFU9tW&#10;45X9AleMTfEeRSBGlnOokrIQKp7ksFpiQB2p3C3c0xeNVSzsaR5xHcG7PiSYirw0KpE1DxUlNdlV&#10;ITcYPJxanDWRkGgib9Uwo+N7o7tYPbYhonzQR5WljcbKURMzgg2CRzyJPxwIoIF6wtqJfWjVKY4p&#10;xgbaFL45eDOu2cqcNhIBsRfJEpM8X2GX0CCK2zsYxbmEF6XnnHejLTehOKZigUCdxP0Wj7lDnwxO&#10;iHKXiDnncFbDGOL4k7HjRJnAcRczJDneN+He1vMgj3ski71pCKgXaHK4N7PD+WoELm39OgfUiOiR&#10;Ezmr5LAh7kc5WeLCorO+w0Yv4ri+wuHBaVR/HJOny7sUcdeObpzwHO6TT5DN/1vj+j8AAAD//wMA&#10;UEsDBBQABgAIAAAAIQDutImi4QAAAAkBAAAPAAAAZHJzL2Rvd25yZXYueG1sTI9BTsMwEEX3SNzB&#10;GiR21GnS0hIyqRACRQgkaOkB3HiaRLXHUey26e0xK1iO/tP/b4rVaI040eA7xwjTSQKCuHa64wZh&#10;+/16twThg2KtjGNCuJCHVXl9VahcuzOv6bQJjYgl7HOF0IbQ51L6uiWr/MT1xDHbu8GqEM+hkXpQ&#10;51hujUyT5F5a1XFcaFVPzy3Vh83RIhy69+3DZxWSj+ry8vWmG7NfVwbx9mZ8egQRaAx/MPzqR3Uo&#10;o9POHVl7YRAW2WwWUYR0noGIwDJbTEHsEOZpArIs5P8Pyh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FJCgP48BAAAuAwAADgAAAAAAAAAAAAAAAAA8AgAA&#10;ZHJzL2Uyb0RvYy54bWxQSwECLQAUAAYACAAAACEAGGupuqkJAADUGwAAEAAAAAAAAAAAAAAAAAD3&#10;AwAAZHJzL2luay9pbmsxLnhtbFBLAQItABQABgAIAAAAIQDutImi4QAAAAkBAAAPAAAAAAAAAAAA&#10;AAAAAM4NAABkcnMvZG93bnJldi54bWxQSwECLQAUAAYACAAAACEAeRi8nb8AAAAhAQAAGQAAAAAA&#10;AAAAAAAAAADcDgAAZHJzL19yZWxzL2Uyb0RvYy54bWwucmVsc1BLBQYAAAAABgAGAHgBAADSDwAA&#10;AAA=&#10;">
                <v:imagedata r:id="rId8" o:title=""/>
              </v:shape>
            </w:pict>
          </mc:Fallback>
        </mc:AlternateContent>
      </w:r>
      <w:r w:rsidR="00EC2EA9" w:rsidRPr="007F7EEB">
        <w:rPr>
          <w:rFonts w:ascii="Arial" w:hAnsi="Arial" w:cs="Arial"/>
          <w:color w:val="44546A" w:themeColor="text2"/>
          <w:sz w:val="24"/>
          <w:szCs w:val="24"/>
        </w:rPr>
        <w:t xml:space="preserve">Include: </w:t>
      </w:r>
    </w:p>
    <w:p w14:paraId="4B6FDA65" w14:textId="1D1A2E29" w:rsidR="00071EFB" w:rsidRPr="00071EFB" w:rsidRDefault="00EC2EA9" w:rsidP="00071EFB">
      <w:pPr>
        <w:pStyle w:val="ListParagraph"/>
        <w:numPr>
          <w:ilvl w:val="0"/>
          <w:numId w:val="3"/>
        </w:numPr>
        <w:rPr>
          <w:rFonts w:ascii="Arial" w:hAnsi="Arial" w:cs="Arial"/>
          <w:color w:val="44546A" w:themeColor="text2"/>
          <w:sz w:val="24"/>
          <w:szCs w:val="24"/>
        </w:rPr>
      </w:pPr>
      <w:r w:rsidRPr="00071EFB">
        <w:rPr>
          <w:rFonts w:ascii="Arial" w:hAnsi="Arial" w:cs="Arial"/>
          <w:color w:val="44546A" w:themeColor="text2"/>
          <w:sz w:val="24"/>
          <w:szCs w:val="24"/>
        </w:rPr>
        <w:t>headline news articles (</w:t>
      </w:r>
      <w:r w:rsidR="00071EFB" w:rsidRPr="00071EFB">
        <w:rPr>
          <w:rFonts w:ascii="Arial" w:hAnsi="Arial" w:cs="Arial"/>
          <w:color w:val="44546A" w:themeColor="text2"/>
          <w:sz w:val="24"/>
          <w:szCs w:val="24"/>
        </w:rPr>
        <w:t>1</w:t>
      </w:r>
      <w:r w:rsidRPr="00071EFB">
        <w:rPr>
          <w:rFonts w:ascii="Arial" w:hAnsi="Arial" w:cs="Arial"/>
          <w:color w:val="44546A" w:themeColor="text2"/>
          <w:sz w:val="24"/>
          <w:szCs w:val="24"/>
        </w:rPr>
        <w:t xml:space="preserve"> of the following</w:t>
      </w:r>
      <w:r w:rsidR="00071EFB" w:rsidRPr="00071EFB">
        <w:rPr>
          <w:rFonts w:ascii="Arial" w:hAnsi="Arial" w:cs="Arial"/>
          <w:color w:val="44546A" w:themeColor="text2"/>
          <w:sz w:val="24"/>
          <w:szCs w:val="24"/>
        </w:rPr>
        <w:t xml:space="preserve"> from both </w:t>
      </w:r>
    </w:p>
    <w:p w14:paraId="55640A1F" w14:textId="1702234B" w:rsidR="00EC2EA9" w:rsidRPr="00071EFB" w:rsidRDefault="00071EFB" w:rsidP="00071EFB">
      <w:pPr>
        <w:pStyle w:val="ListParagraph"/>
        <w:rPr>
          <w:rFonts w:ascii="Arial" w:hAnsi="Arial" w:cs="Arial"/>
          <w:color w:val="44546A" w:themeColor="text2"/>
          <w:sz w:val="24"/>
          <w:szCs w:val="24"/>
        </w:rPr>
      </w:pPr>
      <w:r>
        <w:rPr>
          <w:rFonts w:ascii="Arial" w:hAnsi="Arial" w:cs="Arial"/>
          <w:color w:val="44546A" w:themeColor="text2"/>
          <w:sz w:val="24"/>
          <w:szCs w:val="24"/>
        </w:rPr>
        <w:t>perspectives</w:t>
      </w:r>
      <w:r w:rsidR="00EC2EA9" w:rsidRPr="00071EFB">
        <w:rPr>
          <w:rFonts w:ascii="Arial" w:hAnsi="Arial" w:cs="Arial"/>
          <w:color w:val="44546A" w:themeColor="text2"/>
          <w:sz w:val="24"/>
          <w:szCs w:val="24"/>
        </w:rPr>
        <w:t xml:space="preserve">): </w:t>
      </w:r>
    </w:p>
    <w:p w14:paraId="450DFCD6" w14:textId="42B9BFE1" w:rsidR="00EC2EA9" w:rsidRPr="007F7EEB" w:rsidRDefault="00EC2EA9" w:rsidP="00EC2EA9">
      <w:pPr>
        <w:pStyle w:val="ListParagraph"/>
        <w:rPr>
          <w:rFonts w:ascii="Arial" w:hAnsi="Arial" w:cs="Arial"/>
          <w:color w:val="44546A" w:themeColor="text2"/>
          <w:sz w:val="24"/>
          <w:szCs w:val="24"/>
        </w:rPr>
      </w:pPr>
      <w:r w:rsidRPr="007F7EEB">
        <w:rPr>
          <w:rFonts w:ascii="Arial" w:hAnsi="Arial" w:cs="Arial"/>
          <w:noProof/>
          <w:color w:val="44546A" w:themeColor="text2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31B83325" wp14:editId="02803D4F">
                <wp:simplePos x="0" y="0"/>
                <wp:positionH relativeFrom="column">
                  <wp:posOffset>4324985</wp:posOffset>
                </wp:positionH>
                <wp:positionV relativeFrom="paragraph">
                  <wp:posOffset>-524510</wp:posOffset>
                </wp:positionV>
                <wp:extent cx="1208520" cy="1376640"/>
                <wp:effectExtent l="38100" t="38100" r="48895" b="5270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208520" cy="137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06E91C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1" o:spid="_x0000_s1026" type="#_x0000_t75" style="position:absolute;margin-left:339.85pt;margin-top:-42pt;width:96.55pt;height:10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OWoOOAQAAMAMAAA4AAABkcnMvZTJvRG9jLnhtbJxSTW/iMBC9V+p/&#10;sOZekgBNISJwWFSph3Y5dH+A69jE2tgTjQ2h/34nAQrd1apSL9F8+eW9ebNYHVwj9pqCRV9CNkpB&#10;aK+wsn5bwq/Xx7sZiBClr2SDXpfwrgOslrc3i64t9BhrbCpNgkF8KLq2hDrGtkiSoGrtZBhhqz03&#10;DZKTkVPaJhXJjtFdk4zTNE86pKolVDoErq6PTVgO+MZoFX8aE3QUTQmz+XwOIg5BDoI4yCdceRuC&#10;HJLlQhZbkm1t1YmS/AYjJ61nAh9Qaxml2JH9B8pZRRjQxJFCl6AxVulBDyvL0r+UPfnfvapsqnZU&#10;KPRR+7iRFM+7Gxrf+YVreAPdM1bsjtxFhBMir+drM46k16h2jvkcHSHdyMjnEGrbBl5zYasS6KnK&#10;Lvz9/sdFwYYuul72GxL9/DgD4aVjTixccMbmnMW/fH7NneTU+h/uwZDrHWG64lACH+l7/x0M14co&#10;FBezcTqbpvcgFPeyyUOeTu/7iTP2EeOcXTnAI5+8vs7751eHvvwDAAD//wMAUEsDBBQABgAIAAAA&#10;IQDbA/5ApA4AAHclAAAQAAAAZHJzL2luay9pbmsxLnhtbLyay24cxxWG9wHyDoXOgpuuUdelb4JF&#10;r2IgQIIEsQMkS5oaSYRFUiBHlvz2+f5T1T3N0cj2ggliNbvrci7/uVZNvvn28+179/P+4fHm/u5V&#10;E3Zd4/Z31/evb+7evmr+9cN3fmrc4+Hq7vXV+/u7/avml/1j8+3lH//wzc3dT7fvX/J0ULh71Nvt&#10;+1fNu8Phw8sXLz59+rT7lHb3D29fxK5LL/5y99Pf/tpc1l2v929u7m4OsHxchq7v7w77zwcRe3nz&#10;+lVzffjcreuh/f39x4fr/TqtkYfr44rDw9X1/rv7h9urw0rx3dXd3f69u7u6Re5/N+7wywdebuDz&#10;dv/QuNsbFPZxF/KYpz/PDFx9ftVsvj8i4iOS3DYvztP8z/+A5ndf0pRYKY7D2Lgq0uv9z5LphWH+&#10;8uu6/+Ph/sP+4XCzP8JcQKkTv7jr8m34FKAe9o/37z/KNo37+er9RyALXYdbVN7hxRlAvqQHNs9K&#10;D1y+Sm8r3FNoqnpbHCpoq0stpj3c3O5x9NsPq48dHiGs4e8PDxYOsYvBd8GH9EOML7v5ZUq7uYsb&#10;U1QvXmj++PDx8d1K78eHo7/azIpa0ezTzevDuxX0btf1K+hbyM9tfbe/efvu8Gt7q9q2efWcM3Fo&#10;zuSqHv/cv3nV/MlC0dnOMmCKzDm4zoVxju2Fj/1FmC9inKaWkJqaGBofwpTb3PuU/TyElrWua33g&#10;b8dLGHzofa9xffLPh9YossY+NKEh8G6Z5F0PrbIPJtf3OlF2dC7ZxOD7QVz1YTxYVVmJvxHZbGSo&#10;rtI68S0cTS4bghYTej3dL2LSwZ72zkP7mYC95FqmNcBHsqGY3Oji3Hr8amRh6lzvwtyjb2TREH2S&#10;EBk8cobzLNW6qY1C0aVuYK7zs8+x9aP0HlIb+8mFAOoTGwatCwEOAcCzS4gUIjLgyjJBRLsZC/qY&#10;osMesZueZJXFkX+vV1i4/P3Nm8f9gbQRQtqNc3M5x9nFTgKPOEu88PkijAjf+Nzkxo9TQgAXss8T&#10;GgXf+zD1LQiAgdDiT/0ADpATIiG62IPJHF3qBzdPYzuizxj80PWt70cXhkFLE4jmEU+b2zH5yGsY&#10;xnbwgxvEbXAxgwFgDdnFCDWZY8ZJe5fbOfs0zr7HJIiJAkCU09CGbmAiOb3jxT7EKT8fcDF3YTel&#10;5jLFJPOhahgHwgzcCLSAlZukAGv8PM/mqgLq6Hgb95b74kVjRS1giJG12eXB9V3XTj4SKIIsYKHY&#10;927KXTui0gxoxKciFr8MCbDBZRCUjMbJzVhhDDgjTptTLznSjAsNbYZqxz/QgbgCAVIQxwXmjAeC&#10;1+h6gBYLP3V4ZfZ99ExmJsPEgjBINnx1GtmCHTpEf0aQiZ6wy7m5JEbSSCSGOXZgHNKFny7GgUw2&#10;N1ODJymLdH5Kkb/IQVbzPU6ZiTDE077nMz2SxN0Qm0tidcx4ZOqy8uvFfBFSyG3TYfme4CURgNQI&#10;NtXw2+xTYkayAT0esE2Byj4MyB/KMpTTkK3V0u3iMqOnESOJ2U5tlGesSXslVkhWypsPy8FQrszm&#10;yZMSonyKSJWRieWYcNQMvL24BGWFMBC9THcjKSAhGnwzoU4URkcFyaTFqjjymxTKD4SyFRmsOuBy&#10;Q0sSgN8oinIp3A77Ymqv2Cfvah0Y5OSSmwYFQyRPULgSETJ5BMMhGcWDSVQTfr2gbnhUrfBhMSch&#10;hzEOz+cU4xj7XcIpQkfUZvLahE4k0u4i9h1pNOAWMqGCXbIsOBe5lqcsa8iSTQUWKdKN1EgCoHeD&#10;6RQESEw49sxsdDOjUVE4dETrPBDh5FiVE1mIakLlIsKRiZwMhLJI6yeFSQfYGM9GClc9Fw9CJqTB&#10;vsXt9AcT+4kK55R0It1FnoE9tWYKpGEY5D22mlHDCiOmIVFBZiQ+PX7BelkeCYvS4ijDLphUfFSM&#10;Na6nYbWO//82FDBMfcRYBfiaYNtxbWWDbCAdyvNUk7qBNQGXTJQvqhbmHazoUTEtJEsYi0KYClQk&#10;FjfMbc/iNJkt0pBoUnAHDDQq2YeZ5ckcBPBVfTG3EtGgSugVyjPLkjb0FGRKrKKNiKKQqVVB/JE2&#10;hgBkDmc034toQHmVOTM+R3R39EkEIX6oDiaruLCAWp0mqg9xOBKyuI64zi3uR0VDMP7Kg/UdMxRY&#10;AWnqeiZpuyi+ZA+aJUonVQmKjPQDbpt6ZQhUQKGoLsxCxnARnBY+ZimD3KBFIEbIZgnn3biVOZ1m&#10;WFp8rPrb1vd417wlX0tecBEN4/HFNlvK6HlCZZfJ9CtrtPccnVOO59Z8yVe7Nhy1iUXlKcBOdC0j&#10;FVT55e/acLpoFVUVkPROslDhUHUWNJ60oTSM/fkfs9QIkgbJq00DSYUepKWwkunoXEwWlQpXUnqx&#10;pY4m0qPHx3ifVshONZKmRYsqFOzxJ/bKrxQRJtITQKTOyYSW2RBU6lpbtbWjZdzFU05N+KVjCnkx&#10;qlbYkqvv0FDLxp+tGY5yLMuKtNKzLK50bVoPm7A4sSE16qEdlWhI3fZRdyzyrPYr4OgIAg8VWXpJ&#10;0gUxPo/qUWm4SQ5D5ExjLSO5odd4R8fAsrmTsGbmSNf0fOV2nod+1w/N5USt4fBkjeek1lD/kfuo&#10;tlRcg00WQ/4CG2pI4wV1Q8eGhDGktIyzHOmI4sssKUnFyg2oRbb1vR1/DLPimUfrqUoJZMtuoeWM&#10;R8sykUsHYsCrW1UmnN1Yx4Cf0km+l0wdDYleyLcUejCTONmBs5aokmIDiJMDSZasI6UrtnBg2nwk&#10;7dURmavQClAn+Jodx8yS1qn29GplXsZcZJX0C2n5gEAqAVcmap7TBAdd+Fvm1llWFSWrQETQsRZP&#10;qNYQECk+dASsuGannE5lojTBRC0SXtLqYEdq0FCgWI0qYRwl0GciOOvZD+akcB1qaqwgjvGy0KfN&#10;phDRY5rchfOpWhJsYzMBAAENVZEVOYJ3I/8RFq0q4Cw8yghjoms2F32TzoZYt7iZFsizDAhFXsKR&#10;TBZtqetWxhQpjVF+OQ/ayQ9sVPvK0kqMJRKcIxwdQOACB/NStCn3mJnF9FxAiJUCU8KV/Ohn2jcW&#10;66jXeYroQOtMb1nvPzwrqeFs5lBIi51RYFKrmQimIm+RQaylqomygGb6/Oa8GUj72A9oG/SMpGH/&#10;xBDLR9VXOxmqdj6DvqZZi5aSeDGaBhiS3JqwaWlR1TqOLLOsYFYP2yCIwYRcoAMJiY0PEp6qjg6W&#10;ar51dO8IW/Lp5HU8ppLh+hhIpY8woCfn9G0XG5xA1HfT6NBTAe8kVhDHUml8xhMJfjPOO24oRg4P&#10;UddRfW8H1fkCI1/Qp3NUHXV8xuTq0nCxyLWG8h1A9pxkhYABIc/gFSBINko/uKmbuVhII2LjOSR8&#10;VFLKJ01wAqIwq+CnhKYhUqlxSEhYIwY+hHkJcvIWPodrJvKgTmwlmszQ7IETcum4qNs2elfQ5K+6&#10;WLNeseG5p1lvCfHqDUZPLETWVCsTT9bWDy5HuMuAEapgaTXSpVYaHkZBlJTJLAZ1jsIDlISJQs3j&#10;Jn2m77FQEUNzPPOplTmAQkUq0Y1QHHRsy477smjVlZKABxGKi1Bl4/qll3UOgRNmabFA5iCNq5Jy&#10;Vk2f7im2tDFZpZCRm2q9ignKtAhPhVpwZpHJIS34tzA2BJTbEBQHrsS2MWVcngK+tYecTeYt6IhJ&#10;kWcd12zxQxK9sdURSX28SURdINtxYUWtLAcTi8BYLyxxTfyYywbuDbhTRJjiy8bUPFp1ElpEthpC&#10;Fd5yg9BHiq1WqEc0heG3qA3sKu8EAiA9yc/VINArqZzIh+cxlNDl6HzF/uIOZaO9YbTYpfirTVTg&#10;qhx1rTbyT7RkcWJU+lhnq6lCuSzgKYCN13bkCXe1ObIC14zYc8N9pVQY8uRUpy7cMqzKzewHzvgK&#10;ApoYnIjmhdIsnHRf2OkqkTmFDKdLTm+qiyPl246tSqyhe74eMeQu9bthai57xOGki8UScUH6u0gX&#10;3BG3ahEbYEMxuZCBUz9WjOQZT+bJaoIa7bjLVixQqVlCzKp/Yw7IOONyxna6+eP4zK1pwFFIDAP1&#10;loMzPxqMXK2KbFLCFQNxUQzow1hqjA/x4pUxPat3mVWPM1R/ZgQf3Alc7mtd6c1gTqVhF70k8U3+&#10;p3U3k3FXy0F7CSNadOOkE7knTqr6RlcnfjFGv1hcQmjJO+VK4qz3JUq3blWonESPqaQZdXUShXwD&#10;KSV/5XiRNM2MqS6VkRvmiEs7orQvvixhUQlmEhYZVMhQm8FfHS+Vma6dFxYzxb9VQMlqQybzRvJ1&#10;4rj2nHrHbYoz2OqXi3IVqtsPQAJlIcKPGdQQshE+x8KtAKIhlWw/FQ5levrejNg4j641Nuv1LliE&#10;+kbGZeh3LC22ObsBgkfIjangObu0jFfzGQq2fiveE1k2pI/jZymfXXlWaOlfXQCacsNVhpP1tlLW&#10;l5vhYpmrJGzh5z49Y4rph3ncjT3XvkkNon5BixO+rN+ByDHccenatzFfFazSFA2K+8q7NhpUbdZA&#10;58gkN+Gqj1aLPgrvVp9J+uBQSLjoWq2DRp+5CsTvdZbKNFE6C+Bc5kRG07iY3QSKpKAWMsPhkh2W&#10;hXHB4rSKFYWWlrOyfAjkxXCVAn9YdfyQUraRLkT7JC3NMMddfoMjW9ovoJbyTCcJYnbkWd9hUq0p&#10;qpZJedIpUkC4TRQKSmOKNToiIt6Oy+o36Xf0LZKITSJW7Qc7fv4bW3owcKJPowRwpOr1A67IE7aU&#10;e3XEoEE1Ygkk+K2yCgQ1g8FUP/0wTicIfAnHUwK/scdQWLB/wnQxxJGAIFtso30yTt0vnvoJleRn&#10;hsUVRpylKCDNbR+kSJqyc1AfIwNRrLnwFRhcK3AeKGuNuvy1ZFhqH7Ws2Anf1hrKvnhjI740Z97n&#10;1H6APMcmxuFuT7mVHYQls1ZSUOyPFqBSXbbOlCHMyBUD7jrT6aXK9iRuIHUyUlAxPoiFplUh9Dae&#10;uA0X1+NJLjj+P08u/wsAAP//AwBQSwMEFAAGAAgAAAAhABI7efjdAAAACwEAAA8AAABkcnMvZG93&#10;bnJldi54bWxMj8tOwzAQRfdI/IM1SOxah0KbB3EqVEBi2wJ7J57GhngcYvfB3zOsYDmao3vPrddn&#10;P4gjTtEFUnAzz0AgdcE46hW8vT7PChAxaTJ6CIQKvjHCurm8qHVlwom2eNylXnAIxUorsCmNlZSx&#10;s+h1nIcRiX/7MHmd+Jx6aSZ94nA/yEWWraTXjrjB6hE3FrvP3cEreNzG6PZfZuPsx1ObuffSvoyl&#10;UtdX54d7EAnP6Q+GX31Wh4ad2nAgE8WgYJWXOaMKZsUdj2KiyBc8pmX0drkE2dTy/4bmB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DZOWoOOAQAAMAMAAA4A&#10;AAAAAAAAAAAAAAAAPAIAAGRycy9lMm9Eb2MueG1sUEsBAi0AFAAGAAgAAAAhANsD/kCkDgAAdyUA&#10;ABAAAAAAAAAAAAAAAAAA9gMAAGRycy9pbmsvaW5rMS54bWxQSwECLQAUAAYACAAAACEAEjt5+N0A&#10;AAALAQAADwAAAAAAAAAAAAAAAADIEgAAZHJzL2Rvd25yZXYueG1sUEsBAi0AFAAGAAgAAAAhAHkY&#10;vJ2/AAAAIQEAABkAAAAAAAAAAAAAAAAA0hMAAGRycy9fcmVscy9lMm9Eb2MueG1sLnJlbHNQSwUG&#10;AAAAAAYABgB4AQAAyBQAAAAA&#10;">
                <v:imagedata r:id="rId10" o:title=""/>
              </v:shape>
            </w:pict>
          </mc:Fallback>
        </mc:AlternateContent>
      </w:r>
    </w:p>
    <w:p w14:paraId="3E2045F4" w14:textId="2A74E5DD" w:rsidR="00FC20BC" w:rsidRPr="007F7EEB" w:rsidRDefault="00EC2EA9" w:rsidP="00EC2EA9">
      <w:pPr>
        <w:pStyle w:val="ListParagraph"/>
        <w:numPr>
          <w:ilvl w:val="0"/>
          <w:numId w:val="2"/>
        </w:numPr>
        <w:rPr>
          <w:rFonts w:ascii="Arial" w:hAnsi="Arial" w:cs="Arial"/>
          <w:color w:val="44546A" w:themeColor="text2"/>
          <w:sz w:val="24"/>
          <w:szCs w:val="24"/>
        </w:rPr>
      </w:pPr>
      <w:r w:rsidRPr="007F7EEB">
        <w:rPr>
          <w:rFonts w:ascii="Arial" w:hAnsi="Arial" w:cs="Arial"/>
          <w:color w:val="44546A" w:themeColor="text2"/>
          <w:sz w:val="24"/>
          <w:szCs w:val="24"/>
        </w:rPr>
        <w:t>Pericles’ Funeral Oration</w:t>
      </w:r>
    </w:p>
    <w:p w14:paraId="560BD70B" w14:textId="77B7E202" w:rsidR="00EC2EA9" w:rsidRPr="007F7EEB" w:rsidRDefault="005A5AC8" w:rsidP="00EC2EA9">
      <w:pPr>
        <w:pStyle w:val="ListParagraph"/>
        <w:numPr>
          <w:ilvl w:val="0"/>
          <w:numId w:val="2"/>
        </w:numPr>
        <w:rPr>
          <w:rFonts w:ascii="Arial" w:hAnsi="Arial" w:cs="Arial"/>
          <w:color w:val="44546A" w:themeColor="text2"/>
          <w:sz w:val="24"/>
          <w:szCs w:val="24"/>
        </w:rPr>
      </w:pPr>
      <w:r w:rsidRPr="007F7EEB">
        <w:rPr>
          <w:rFonts w:ascii="Arial" w:hAnsi="Arial" w:cs="Arial"/>
          <w:noProof/>
          <w:color w:val="44546A" w:themeColor="text2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64666175" wp14:editId="12D34F79">
                <wp:simplePos x="0" y="0"/>
                <wp:positionH relativeFrom="column">
                  <wp:posOffset>4553699</wp:posOffset>
                </wp:positionH>
                <wp:positionV relativeFrom="paragraph">
                  <wp:posOffset>-118871</wp:posOffset>
                </wp:positionV>
                <wp:extent cx="423000" cy="261360"/>
                <wp:effectExtent l="57150" t="38100" r="53340" b="4381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423000" cy="26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AA37E4" id="Ink 2" o:spid="_x0000_s1026" type="#_x0000_t75" style="position:absolute;margin-left:357.85pt;margin-top:-10.05pt;width:34.7pt;height:2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pYHWJAQAALAMAAA4AAABkcnMvZTJvRG9jLnhtbJxSy27CMBC8V+o/&#10;WL6XPKCURgQORZU4lHJoP8B1bGI19kZrQ+DvuwlQoFVViUu063HGMzs7nm5txTYKvQGX86QXc6ac&#10;hMK4Vc7f357vRpz5IFwhKnAq5zvl+XRyezNu6kylUEJVKGRE4nzW1DkvQ6izKPKyVFb4HtTKEagB&#10;rQjU4ioqUDTEbqsojeNh1AAWNYJU3tPpbA/yScevtZLhVWuvAqty/hjHJC/kfDQcUIFUPPSp+CCo&#10;/3DPo8lYZCsUdWnkQZK4QpEVxpGAb6qZCIKt0fyiskYieNChJ8FGoLWRqvNDzpL4h7O5+2xdJQO5&#10;xkyCC8qFpcBwnF0HXPOErWgCzQsUlI5YB+AHRhrP/2HsRc9Ari3p2SeCqhKB1sGXpvY05swUOcd5&#10;kZz0u83TycEST74WmyWy9n7KmROWJJFvlrbRHK0vLv8lJDpAf7FuNdo2DxLLtjmnxHftt4tbbQOT&#10;dDhI+912SILSYdIfdviRec9w7M6mT49f5Hzet8LOlnzyBQAA//8DAFBLAwQUAAYACAAAACEA3L3p&#10;2YsDAAAFCAAAEAAAAGRycy9pbmsvaW5rMS54bWy0VU1v20YQvRfofxiwB192pP3kkkLknGqgQAsU&#10;TQo0R0ViLCISZVCUZf/7vtmlaBlxekoPorgzO2/eezsrvXv/tN/RY9Mf20O3LMxMF9R068Om7e6X&#10;xd8f77gq6Disus1qd+iaZfHcHIv3tz//9K7tvu53CzwJCN1R3va7ZbEdhofFfH4+n2dnNzv093Or&#10;tZv/1n394/fidqzaNF/arh3Q8ngJrQ/d0DwNArZoN8tiPTzpaT+wPxxO/bqZ0hLp1y87hn61bu4O&#10;/X41TIjbVdc1O+pWe/D+p6Dh+QEvLfrcN31B+xaC2c6Mj776tUZg9bQsrtYnUDyCyb6Yv4356X/A&#10;vPsWU2g5G8tY0Ehp0zwKp3nyfPF97X/2h4emH9rmxeZsyph4pnVeJ3+yUX1zPOxOcjYFPa52J1hm&#10;tMZYjL3N/A1DvsWDNz8UD758F++a3GtrRnnXPoymTSN1Odqh3TcY9P3DNGPDEcAS/jD06TpYbQ1r&#10;w9Z8NNVC64Wzs2j91VGMU3zB/NyfjtsJ73P/Mq8pM7mWlZ3bzbCdTNczHSbTry1/q3TbtPfb4b9q&#10;R9mpeJqcN+5hGiYadfzVfFkWv6SrSKkyB5IQHykEMrG26oZNdWPdTQi1V4Urcavw8Q4ro9lxCFYF&#10;w460YlOTJ6eMr9hTXVWKra6oZlPaoIJmS854VWo2ho3i0lDJVa1KrKTcWwKkCR6vmjTV2IMDQQpp&#10;PH3kSvaVFnV1qTQJjCmRxJfFTo+WxpAha61yuUraWIhwqkSZjUE5ctAGoMiBU0mCl5YiAuXomCkJ&#10;BLAJtCQzbpAvTTE9PSe+YO7IR6cCG0yRq4CErmlLEiuAwIhkwRe5ikQGWFnNIbKLUG002ZpdKJGP&#10;5EuKlVe+RDxy6Z2KyTgTFegkZKEFgpmiwGbaWcKkxyNj0TlkDewDirIUKYA8QbiEUibjCGXUXnSn&#10;pmMMTKAcXHF6sBcysJdBDdJhLw4rACiIUk0OCiplJGKMFZZyqJgHcdVjitAeEcaUsK3hIxsXlSuD&#10;TAzmCwWRIxAI7prMPhEW+aMVF6KjxouezF02QSc6WcJIAjCr1BylDrypcmwtzgAzmLjleFqwZ5c8&#10;JA/GcD8XZ2+SgxJOFlpYIfykOnuY332eXI8xIe9fkRYA6ZiGORO90GMjPsGmwLWYYCC/rGuFqwnz&#10;dS2darJVHV/9XUw/AfgdvP0XAAD//wMAUEsDBBQABgAIAAAAIQACZ9zF4gAAAAoBAAAPAAAAZHJz&#10;L2Rvd25yZXYueG1sTI/BTsMwDIbvSLxDZCRuW9qiraPUnQbSDkggxEDsmjWhKTRJl2Rt4ekxJ7jZ&#10;8qff31+uJ9OxQfnQOouQzhNgytZOtrZBeH3ZzlbAQhRWis5ZhfClAqyr87NSFNKN9lkNu9gwCrGh&#10;EAg6xr7gPNRaGRHmrleWbu/OGxFp9Q2XXowUbjqeJcmSG9Fa+qBFr+60qj93J4Pw2B/Hdlhu/FE/&#10;PH18377tt/F+j3h5MW1ugEU1xT8YfvVJHSpyOriTlYF1CHm6yAlFmGVJCoyIfLWg4YCQXV0Dr0r+&#10;v0L1A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EwpYHWJ&#10;AQAALAMAAA4AAAAAAAAAAAAAAAAAPAIAAGRycy9lMm9Eb2MueG1sUEsBAi0AFAAGAAgAAAAhANy9&#10;6dmLAwAABQgAABAAAAAAAAAAAAAAAAAA8QMAAGRycy9pbmsvaW5rMS54bWxQSwECLQAUAAYACAAA&#10;ACEAAmfcxeIAAAAKAQAADwAAAAAAAAAAAAAAAACqBwAAZHJzL2Rvd25yZXYueG1sUEsBAi0AFAAG&#10;AAgAAAAhAHkYvJ2/AAAAIQEAABkAAAAAAAAAAAAAAAAAuQgAAGRycy9fcmVscy9lMm9Eb2MueG1s&#10;LnJlbHNQSwUGAAAAAAYABgB4AQAArwkAAAAA&#10;">
                <v:imagedata r:id="rId12" o:title=""/>
              </v:shape>
            </w:pict>
          </mc:Fallback>
        </mc:AlternateContent>
      </w:r>
      <w:r w:rsidR="00EC2EA9" w:rsidRPr="007F7EEB">
        <w:rPr>
          <w:rFonts w:ascii="Arial" w:hAnsi="Arial" w:cs="Arial"/>
          <w:color w:val="44546A" w:themeColor="text2"/>
          <w:sz w:val="24"/>
          <w:szCs w:val="24"/>
        </w:rPr>
        <w:t>Remembering the Persian Wars</w:t>
      </w:r>
    </w:p>
    <w:p w14:paraId="311FFD01" w14:textId="087C848D" w:rsidR="00EC2EA9" w:rsidRPr="007F7EEB" w:rsidRDefault="00EC2EA9" w:rsidP="00EC2EA9">
      <w:pPr>
        <w:pStyle w:val="ListParagraph"/>
        <w:numPr>
          <w:ilvl w:val="0"/>
          <w:numId w:val="2"/>
        </w:numPr>
        <w:rPr>
          <w:rFonts w:ascii="Arial" w:hAnsi="Arial" w:cs="Arial"/>
          <w:color w:val="44546A" w:themeColor="text2"/>
          <w:sz w:val="24"/>
          <w:szCs w:val="24"/>
        </w:rPr>
      </w:pPr>
      <w:r w:rsidRPr="007F7EEB">
        <w:rPr>
          <w:rFonts w:ascii="Arial" w:hAnsi="Arial" w:cs="Arial"/>
          <w:color w:val="44546A" w:themeColor="text2"/>
          <w:sz w:val="24"/>
          <w:szCs w:val="24"/>
        </w:rPr>
        <w:t>Women in Athens and Sparta</w:t>
      </w:r>
    </w:p>
    <w:p w14:paraId="704F091F" w14:textId="2B1BD22C" w:rsidR="00EC2EA9" w:rsidRPr="007F7EEB" w:rsidRDefault="00EC2EA9" w:rsidP="00EC2EA9">
      <w:pPr>
        <w:pStyle w:val="ListParagraph"/>
        <w:numPr>
          <w:ilvl w:val="0"/>
          <w:numId w:val="2"/>
        </w:numPr>
        <w:rPr>
          <w:rFonts w:ascii="Arial" w:hAnsi="Arial" w:cs="Arial"/>
          <w:color w:val="44546A" w:themeColor="text2"/>
          <w:sz w:val="24"/>
          <w:szCs w:val="24"/>
        </w:rPr>
      </w:pPr>
      <w:r w:rsidRPr="007F7EEB">
        <w:rPr>
          <w:rFonts w:ascii="Arial" w:hAnsi="Arial" w:cs="Arial"/>
          <w:color w:val="44546A" w:themeColor="text2"/>
          <w:sz w:val="24"/>
          <w:szCs w:val="24"/>
        </w:rPr>
        <w:t>Whose Form of Government is Better?</w:t>
      </w:r>
    </w:p>
    <w:p w14:paraId="6E017B7D" w14:textId="722F299C" w:rsidR="00EC2EA9" w:rsidRPr="007F7EEB" w:rsidRDefault="00EC2EA9" w:rsidP="00EC2EA9">
      <w:pPr>
        <w:pStyle w:val="ListParagraph"/>
        <w:numPr>
          <w:ilvl w:val="0"/>
          <w:numId w:val="2"/>
        </w:numPr>
        <w:rPr>
          <w:rFonts w:ascii="Arial" w:hAnsi="Arial" w:cs="Arial"/>
          <w:color w:val="44546A" w:themeColor="text2"/>
          <w:sz w:val="24"/>
          <w:szCs w:val="24"/>
        </w:rPr>
      </w:pPr>
      <w:r w:rsidRPr="007F7EEB">
        <w:rPr>
          <w:rFonts w:ascii="Arial" w:hAnsi="Arial" w:cs="Arial"/>
          <w:color w:val="44546A" w:themeColor="text2"/>
          <w:sz w:val="24"/>
          <w:szCs w:val="24"/>
        </w:rPr>
        <w:t>Why We Flourish?</w:t>
      </w:r>
    </w:p>
    <w:p w14:paraId="7C711A35" w14:textId="1A07555F" w:rsidR="00EC2EA9" w:rsidRDefault="00EC2EA9" w:rsidP="00EC2EA9">
      <w:pPr>
        <w:rPr>
          <w:rFonts w:ascii="Arial" w:hAnsi="Arial" w:cs="Arial"/>
          <w:sz w:val="24"/>
          <w:szCs w:val="24"/>
        </w:rPr>
      </w:pPr>
    </w:p>
    <w:p w14:paraId="2662E991" w14:textId="3BA7212A" w:rsidR="00EC2EA9" w:rsidRDefault="00EC2EA9" w:rsidP="00EC2EA9">
      <w:pPr>
        <w:rPr>
          <w:rFonts w:ascii="Arial" w:hAnsi="Arial" w:cs="Arial"/>
          <w:sz w:val="24"/>
          <w:szCs w:val="24"/>
        </w:rPr>
      </w:pPr>
    </w:p>
    <w:p w14:paraId="15B018A9" w14:textId="5FECBB3A" w:rsidR="00EC2EA9" w:rsidRPr="00D16067" w:rsidRDefault="00EC2EA9" w:rsidP="00EC2EA9">
      <w:pPr>
        <w:pStyle w:val="ListParagraph"/>
        <w:numPr>
          <w:ilvl w:val="0"/>
          <w:numId w:val="1"/>
        </w:numPr>
        <w:rPr>
          <w:rFonts w:ascii="Arial" w:hAnsi="Arial" w:cs="Arial"/>
          <w:color w:val="4472C4" w:themeColor="accent1"/>
          <w:sz w:val="24"/>
          <w:szCs w:val="24"/>
        </w:rPr>
      </w:pPr>
      <w:r w:rsidRPr="00D16067">
        <w:rPr>
          <w:rFonts w:ascii="Arial" w:hAnsi="Arial" w:cs="Arial"/>
          <w:color w:val="4472C4" w:themeColor="accent1"/>
          <w:sz w:val="24"/>
          <w:szCs w:val="24"/>
        </w:rPr>
        <w:t xml:space="preserve">It is time for the Olympics – the city-states have put down their weapons to join in athletic competition. However, Athenian and Spartan competitors are still “enemies”. Write a dialogue between an Athenian and a Spartan as they </w:t>
      </w:r>
      <w:r w:rsidR="005A5AC8" w:rsidRPr="00D16067">
        <w:rPr>
          <w:rFonts w:ascii="Arial" w:hAnsi="Arial" w:cs="Arial"/>
          <w:color w:val="4472C4" w:themeColor="accent1"/>
          <w:sz w:val="24"/>
          <w:szCs w:val="24"/>
        </w:rPr>
        <w:t>read</w:t>
      </w:r>
      <w:r w:rsidRPr="00D16067">
        <w:rPr>
          <w:rFonts w:ascii="Arial" w:hAnsi="Arial" w:cs="Arial"/>
          <w:color w:val="4472C4" w:themeColor="accent1"/>
          <w:sz w:val="24"/>
          <w:szCs w:val="24"/>
        </w:rPr>
        <w:t xml:space="preserve"> line-by-line through Pericles’ Funeral Oration</w:t>
      </w:r>
      <w:r w:rsidR="005A5AC8" w:rsidRPr="00D16067">
        <w:rPr>
          <w:rFonts w:ascii="Arial" w:hAnsi="Arial" w:cs="Arial"/>
          <w:color w:val="4472C4" w:themeColor="accent1"/>
          <w:sz w:val="24"/>
          <w:szCs w:val="24"/>
        </w:rPr>
        <w:t xml:space="preserve"> and discuss its merits</w:t>
      </w:r>
      <w:r w:rsidRPr="00D16067">
        <w:rPr>
          <w:rFonts w:ascii="Arial" w:hAnsi="Arial" w:cs="Arial"/>
          <w:color w:val="4472C4" w:themeColor="accent1"/>
          <w:sz w:val="24"/>
          <w:szCs w:val="24"/>
        </w:rPr>
        <w:t xml:space="preserve">. </w:t>
      </w:r>
      <w:r w:rsidRPr="00D16067">
        <w:rPr>
          <w:rFonts w:ascii="Arial" w:hAnsi="Arial" w:cs="Arial"/>
          <w:b/>
          <w:bCs/>
          <w:color w:val="4472C4" w:themeColor="accent1"/>
          <w:sz w:val="24"/>
          <w:szCs w:val="24"/>
        </w:rPr>
        <w:t>Also</w:t>
      </w:r>
      <w:r w:rsidRPr="00D16067">
        <w:rPr>
          <w:rFonts w:ascii="Arial" w:hAnsi="Arial" w:cs="Arial"/>
          <w:color w:val="4472C4" w:themeColor="accent1"/>
          <w:sz w:val="24"/>
          <w:szCs w:val="24"/>
        </w:rPr>
        <w:t xml:space="preserve"> include one other dialogue between a Spartan and an Athenian on</w:t>
      </w:r>
      <w:r w:rsidR="00974C75" w:rsidRPr="00D16067">
        <w:rPr>
          <w:rFonts w:ascii="Arial" w:hAnsi="Arial" w:cs="Arial"/>
          <w:color w:val="4472C4" w:themeColor="accent1"/>
          <w:sz w:val="24"/>
          <w:szCs w:val="24"/>
        </w:rPr>
        <w:t xml:space="preserve"> one of the topics listed in 1a) above.</w:t>
      </w:r>
    </w:p>
    <w:p w14:paraId="4F65A781" w14:textId="051C0814" w:rsidR="00974C75" w:rsidRDefault="00974C75" w:rsidP="00974C75">
      <w:pPr>
        <w:rPr>
          <w:rFonts w:ascii="Arial" w:hAnsi="Arial" w:cs="Arial"/>
          <w:sz w:val="24"/>
          <w:szCs w:val="24"/>
        </w:rPr>
      </w:pPr>
    </w:p>
    <w:p w14:paraId="1F6E8A8F" w14:textId="6EC658A1" w:rsidR="00974C75" w:rsidRDefault="00974C75" w:rsidP="00974C75">
      <w:pPr>
        <w:rPr>
          <w:rFonts w:ascii="Arial" w:hAnsi="Arial" w:cs="Arial"/>
          <w:sz w:val="24"/>
          <w:szCs w:val="24"/>
        </w:rPr>
      </w:pPr>
    </w:p>
    <w:p w14:paraId="33E17620" w14:textId="50ADF9FB" w:rsidR="005A5AC8" w:rsidRPr="00D16067" w:rsidRDefault="00974C75" w:rsidP="00974C75">
      <w:pPr>
        <w:pStyle w:val="ListParagraph"/>
        <w:numPr>
          <w:ilvl w:val="0"/>
          <w:numId w:val="1"/>
        </w:numPr>
        <w:rPr>
          <w:rFonts w:ascii="Arial" w:hAnsi="Arial" w:cs="Arial"/>
          <w:color w:val="70AD47" w:themeColor="accent6"/>
          <w:sz w:val="24"/>
          <w:szCs w:val="24"/>
        </w:rPr>
      </w:pPr>
      <w:r w:rsidRPr="00D16067">
        <w:rPr>
          <w:rFonts w:ascii="Arial" w:hAnsi="Arial" w:cs="Arial"/>
          <w:color w:val="70AD47" w:themeColor="accent6"/>
          <w:sz w:val="24"/>
          <w:szCs w:val="24"/>
        </w:rPr>
        <w:t xml:space="preserve">Athenians didn’t have social media. They had the </w:t>
      </w:r>
      <w:r w:rsidRPr="00D16067">
        <w:rPr>
          <w:rFonts w:ascii="Arial" w:hAnsi="Arial" w:cs="Arial"/>
          <w:i/>
          <w:iCs/>
          <w:color w:val="70AD47" w:themeColor="accent6"/>
          <w:sz w:val="24"/>
          <w:szCs w:val="24"/>
        </w:rPr>
        <w:t>agora</w:t>
      </w:r>
      <w:r w:rsidRPr="00D16067">
        <w:rPr>
          <w:rFonts w:ascii="Arial" w:hAnsi="Arial" w:cs="Arial"/>
          <w:color w:val="70AD47" w:themeColor="accent6"/>
          <w:sz w:val="24"/>
          <w:szCs w:val="24"/>
        </w:rPr>
        <w:t>, the market</w:t>
      </w:r>
      <w:r w:rsidR="005A5AC8" w:rsidRPr="00D16067">
        <w:rPr>
          <w:rFonts w:ascii="Arial" w:hAnsi="Arial" w:cs="Arial"/>
          <w:color w:val="70AD47" w:themeColor="accent6"/>
          <w:sz w:val="24"/>
          <w:szCs w:val="24"/>
        </w:rPr>
        <w:t xml:space="preserve"> where people met and socialized</w:t>
      </w:r>
      <w:r w:rsidRPr="00D16067">
        <w:rPr>
          <w:rFonts w:ascii="Arial" w:hAnsi="Arial" w:cs="Arial"/>
          <w:color w:val="70AD47" w:themeColor="accent6"/>
          <w:sz w:val="24"/>
          <w:szCs w:val="24"/>
        </w:rPr>
        <w:t>. You are the gossip columnist or the “influencer” who has overheard a discussion between a visiting (or lost?) Spartan and an Athenian</w:t>
      </w:r>
      <w:r w:rsidR="005A5AC8" w:rsidRPr="00D16067">
        <w:rPr>
          <w:rFonts w:ascii="Arial" w:hAnsi="Arial" w:cs="Arial"/>
          <w:color w:val="70AD47" w:themeColor="accent6"/>
          <w:sz w:val="24"/>
          <w:szCs w:val="24"/>
        </w:rPr>
        <w:t xml:space="preserve"> </w:t>
      </w:r>
      <w:r w:rsidR="00D16067" w:rsidRPr="00D16067">
        <w:rPr>
          <w:rFonts w:ascii="Arial" w:hAnsi="Arial" w:cs="Arial"/>
          <w:color w:val="70AD47" w:themeColor="accent6"/>
          <w:sz w:val="24"/>
          <w:szCs w:val="24"/>
        </w:rPr>
        <w:t>on the topic of city-state greatness</w:t>
      </w:r>
      <w:r w:rsidRPr="00D16067">
        <w:rPr>
          <w:rFonts w:ascii="Arial" w:hAnsi="Arial" w:cs="Arial"/>
          <w:color w:val="70AD47" w:themeColor="accent6"/>
          <w:sz w:val="24"/>
          <w:szCs w:val="24"/>
        </w:rPr>
        <w:t>.</w:t>
      </w:r>
      <w:r w:rsidR="005A5AC8" w:rsidRPr="00D16067">
        <w:rPr>
          <w:rFonts w:ascii="Arial" w:hAnsi="Arial" w:cs="Arial"/>
          <w:color w:val="70AD47" w:themeColor="accent6"/>
          <w:sz w:val="24"/>
          <w:szCs w:val="24"/>
        </w:rPr>
        <w:t xml:space="preserve"> Write a column in-role as the columnist or influencer describing the over-heard conversation. </w:t>
      </w:r>
      <w:r w:rsidR="00D16067" w:rsidRPr="00D16067">
        <w:rPr>
          <w:rFonts w:ascii="Arial" w:hAnsi="Arial" w:cs="Arial"/>
          <w:color w:val="70AD47" w:themeColor="accent6"/>
          <w:sz w:val="24"/>
          <w:szCs w:val="24"/>
        </w:rPr>
        <w:t xml:space="preserve">In a </w:t>
      </w:r>
      <w:r w:rsidR="00D16067" w:rsidRPr="007F7EEB">
        <w:rPr>
          <w:rFonts w:ascii="Arial" w:hAnsi="Arial" w:cs="Arial"/>
          <w:b/>
          <w:bCs/>
          <w:color w:val="70AD47" w:themeColor="accent6"/>
          <w:sz w:val="24"/>
          <w:szCs w:val="24"/>
        </w:rPr>
        <w:t>second</w:t>
      </w:r>
      <w:r w:rsidR="00D16067" w:rsidRPr="00D16067">
        <w:rPr>
          <w:rFonts w:ascii="Arial" w:hAnsi="Arial" w:cs="Arial"/>
          <w:color w:val="70AD47" w:themeColor="accent6"/>
          <w:sz w:val="24"/>
          <w:szCs w:val="24"/>
        </w:rPr>
        <w:t xml:space="preserve"> column, write the Spartan response to reading the first column. </w:t>
      </w:r>
    </w:p>
    <w:p w14:paraId="4A42F9AC" w14:textId="6A6EB34D" w:rsidR="00974C75" w:rsidRPr="005A5AC8" w:rsidRDefault="00974C75" w:rsidP="005A5AC8">
      <w:pPr>
        <w:rPr>
          <w:rFonts w:ascii="Arial" w:hAnsi="Arial" w:cs="Arial"/>
          <w:sz w:val="24"/>
          <w:szCs w:val="24"/>
        </w:rPr>
      </w:pPr>
      <w:r w:rsidRPr="005A5AC8"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0DC69E8C" w14:textId="79932DA8" w:rsidR="00974C75" w:rsidRPr="00D16067" w:rsidRDefault="00974C75" w:rsidP="00974C75">
      <w:pPr>
        <w:pStyle w:val="ListParagraph"/>
        <w:numPr>
          <w:ilvl w:val="0"/>
          <w:numId w:val="1"/>
        </w:numPr>
        <w:rPr>
          <w:rFonts w:ascii="Arial" w:hAnsi="Arial" w:cs="Arial"/>
          <w:color w:val="ED7D31" w:themeColor="accent2"/>
          <w:sz w:val="24"/>
          <w:szCs w:val="24"/>
        </w:rPr>
      </w:pPr>
      <w:r w:rsidRPr="00D16067">
        <w:rPr>
          <w:rFonts w:ascii="Arial" w:hAnsi="Arial" w:cs="Arial"/>
          <w:color w:val="ED7D31" w:themeColor="accent2"/>
          <w:sz w:val="24"/>
          <w:szCs w:val="24"/>
        </w:rPr>
        <w:t xml:space="preserve">You are a </w:t>
      </w:r>
      <w:r w:rsidR="00071EFB">
        <w:rPr>
          <w:rFonts w:ascii="Arial" w:hAnsi="Arial" w:cs="Arial"/>
          <w:color w:val="ED7D31" w:themeColor="accent2"/>
          <w:sz w:val="24"/>
          <w:szCs w:val="24"/>
        </w:rPr>
        <w:t xml:space="preserve">“Greek” </w:t>
      </w:r>
      <w:r w:rsidRPr="00D16067">
        <w:rPr>
          <w:rFonts w:ascii="Arial" w:hAnsi="Arial" w:cs="Arial"/>
          <w:color w:val="ED7D31" w:themeColor="accent2"/>
          <w:sz w:val="24"/>
          <w:szCs w:val="24"/>
        </w:rPr>
        <w:t xml:space="preserve">woman who has been taught to read and write. Write in your journal your thoughts about Pericles’ Funeral Oration and the role of women in Athens and Sparta. Write in-role but be careful not to be presentist. </w:t>
      </w:r>
      <w:r w:rsidR="00D16067" w:rsidRPr="00D16067">
        <w:rPr>
          <w:rFonts w:ascii="Arial" w:hAnsi="Arial" w:cs="Arial"/>
          <w:color w:val="ED7D31" w:themeColor="accent2"/>
          <w:sz w:val="24"/>
          <w:szCs w:val="24"/>
        </w:rPr>
        <w:t>Also, write a second in-role journal from the opposite perspective (if you wrote the first entry as an Athenian woman, write the second entry as a Spartan woman</w:t>
      </w:r>
      <w:r w:rsidR="007F7EEB">
        <w:rPr>
          <w:rFonts w:ascii="Arial" w:hAnsi="Arial" w:cs="Arial"/>
          <w:color w:val="ED7D31" w:themeColor="accent2"/>
          <w:sz w:val="24"/>
          <w:szCs w:val="24"/>
        </w:rPr>
        <w:t>, or vice versa</w:t>
      </w:r>
      <w:r w:rsidR="00D16067" w:rsidRPr="00D16067">
        <w:rPr>
          <w:rFonts w:ascii="Arial" w:hAnsi="Arial" w:cs="Arial"/>
          <w:color w:val="ED7D31" w:themeColor="accent2"/>
          <w:sz w:val="24"/>
          <w:szCs w:val="24"/>
        </w:rPr>
        <w:t xml:space="preserve">). </w:t>
      </w:r>
    </w:p>
    <w:p w14:paraId="248F52F4" w14:textId="2CE0BA56" w:rsidR="00974C75" w:rsidRDefault="00974C75" w:rsidP="00974C75">
      <w:pPr>
        <w:rPr>
          <w:rFonts w:ascii="Arial" w:hAnsi="Arial" w:cs="Arial"/>
          <w:sz w:val="24"/>
          <w:szCs w:val="24"/>
        </w:rPr>
      </w:pPr>
    </w:p>
    <w:p w14:paraId="04AC7FDE" w14:textId="28B8B6E8" w:rsidR="00D16067" w:rsidRDefault="00D16067" w:rsidP="00974C75">
      <w:pPr>
        <w:rPr>
          <w:rFonts w:ascii="Arial" w:hAnsi="Arial" w:cs="Arial"/>
          <w:sz w:val="24"/>
          <w:szCs w:val="24"/>
        </w:rPr>
      </w:pPr>
      <w:r w:rsidRPr="00D16067">
        <w:rPr>
          <w:rFonts w:ascii="Arial" w:hAnsi="Arial" w:cs="Arial"/>
          <w:b/>
          <w:bCs/>
          <w:sz w:val="24"/>
          <w:szCs w:val="24"/>
        </w:rPr>
        <w:t>Length</w:t>
      </w:r>
      <w:r>
        <w:rPr>
          <w:rFonts w:ascii="Arial" w:hAnsi="Arial" w:cs="Arial"/>
          <w:sz w:val="24"/>
          <w:szCs w:val="24"/>
        </w:rPr>
        <w:t xml:space="preserve"> of each submission: 2 paragraphs of approximately ¾ to 1 page each, typed, double-spaced. </w:t>
      </w:r>
    </w:p>
    <w:p w14:paraId="44114174" w14:textId="6508DA2D" w:rsidR="00D16067" w:rsidRDefault="00D16067" w:rsidP="00974C75">
      <w:pPr>
        <w:rPr>
          <w:rFonts w:ascii="Arial" w:hAnsi="Arial" w:cs="Arial"/>
          <w:sz w:val="24"/>
          <w:szCs w:val="24"/>
        </w:rPr>
      </w:pPr>
    </w:p>
    <w:p w14:paraId="1FA6E4CA" w14:textId="08D7ACD5" w:rsidR="00D16067" w:rsidRDefault="00D16067" w:rsidP="00974C75">
      <w:pPr>
        <w:rPr>
          <w:rFonts w:ascii="Arial" w:hAnsi="Arial" w:cs="Arial"/>
          <w:sz w:val="24"/>
          <w:szCs w:val="24"/>
        </w:rPr>
      </w:pPr>
      <w:r w:rsidRPr="00D16067">
        <w:rPr>
          <w:rFonts w:ascii="Arial" w:hAnsi="Arial" w:cs="Arial"/>
          <w:b/>
          <w:bCs/>
          <w:sz w:val="24"/>
          <w:szCs w:val="24"/>
        </w:rPr>
        <w:t>Style</w:t>
      </w:r>
      <w:r>
        <w:rPr>
          <w:rFonts w:ascii="Arial" w:hAnsi="Arial" w:cs="Arial"/>
          <w:sz w:val="24"/>
          <w:szCs w:val="24"/>
        </w:rPr>
        <w:t xml:space="preserve">: write in-role but use proper spelling and grammar. Remember that writing in-role means that you </w:t>
      </w:r>
      <w:r w:rsidR="000E6F68">
        <w:rPr>
          <w:rFonts w:ascii="Arial" w:hAnsi="Arial" w:cs="Arial"/>
          <w:sz w:val="24"/>
          <w:szCs w:val="24"/>
        </w:rPr>
        <w:t>need to</w:t>
      </w:r>
      <w:r>
        <w:rPr>
          <w:rFonts w:ascii="Arial" w:hAnsi="Arial" w:cs="Arial"/>
          <w:sz w:val="24"/>
          <w:szCs w:val="24"/>
        </w:rPr>
        <w:t xml:space="preserve"> have the correct </w:t>
      </w:r>
      <w:r w:rsidRPr="00D16067">
        <w:rPr>
          <w:rFonts w:ascii="Arial" w:hAnsi="Arial" w:cs="Arial"/>
          <w:b/>
          <w:bCs/>
          <w:sz w:val="24"/>
          <w:szCs w:val="24"/>
        </w:rPr>
        <w:t>bias</w:t>
      </w:r>
      <w:r>
        <w:rPr>
          <w:rFonts w:ascii="Arial" w:hAnsi="Arial" w:cs="Arial"/>
          <w:sz w:val="24"/>
          <w:szCs w:val="24"/>
        </w:rPr>
        <w:t xml:space="preserve">, which you would have learned in class and practiced during the debate. In other words, you need an awareness of the </w:t>
      </w:r>
      <w:r w:rsidRPr="00D16067">
        <w:rPr>
          <w:rFonts w:ascii="Arial" w:hAnsi="Arial" w:cs="Arial"/>
          <w:b/>
          <w:bCs/>
          <w:sz w:val="24"/>
          <w:szCs w:val="24"/>
        </w:rPr>
        <w:t>historical perspectives</w:t>
      </w:r>
      <w:r>
        <w:rPr>
          <w:rFonts w:ascii="Arial" w:hAnsi="Arial" w:cs="Arial"/>
          <w:sz w:val="24"/>
          <w:szCs w:val="24"/>
        </w:rPr>
        <w:t xml:space="preserve"> of both Athenians and Spartans. </w:t>
      </w:r>
    </w:p>
    <w:p w14:paraId="2A1C65BD" w14:textId="514DB60D" w:rsidR="00D16067" w:rsidRDefault="00D16067" w:rsidP="00974C75">
      <w:pPr>
        <w:rPr>
          <w:rFonts w:ascii="Arial" w:hAnsi="Arial" w:cs="Arial"/>
          <w:sz w:val="24"/>
          <w:szCs w:val="24"/>
        </w:rPr>
      </w:pPr>
    </w:p>
    <w:p w14:paraId="2D4DED69" w14:textId="33FE1399" w:rsidR="00D16067" w:rsidRDefault="00D16067" w:rsidP="00974C75">
      <w:pPr>
        <w:rPr>
          <w:rFonts w:ascii="Arial" w:hAnsi="Arial" w:cs="Arial"/>
          <w:sz w:val="24"/>
          <w:szCs w:val="24"/>
        </w:rPr>
      </w:pPr>
      <w:r w:rsidRPr="00D16067">
        <w:rPr>
          <w:rFonts w:ascii="Arial" w:hAnsi="Arial" w:cs="Arial"/>
          <w:b/>
          <w:bCs/>
          <w:sz w:val="24"/>
          <w:szCs w:val="24"/>
        </w:rPr>
        <w:t>Bias</w:t>
      </w:r>
      <w:r>
        <w:rPr>
          <w:rFonts w:ascii="Arial" w:hAnsi="Arial" w:cs="Arial"/>
          <w:sz w:val="24"/>
          <w:szCs w:val="24"/>
        </w:rPr>
        <w:t xml:space="preserve">: preconceived opinions. Bias can be negative or positive. For instance, Athenians were biased </w:t>
      </w:r>
      <w:r w:rsidRPr="000E6F68">
        <w:rPr>
          <w:rFonts w:ascii="Arial" w:hAnsi="Arial" w:cs="Arial"/>
          <w:sz w:val="24"/>
          <w:szCs w:val="24"/>
          <w:u w:val="single"/>
        </w:rPr>
        <w:t>toward</w:t>
      </w:r>
      <w:r>
        <w:rPr>
          <w:rFonts w:ascii="Arial" w:hAnsi="Arial" w:cs="Arial"/>
          <w:sz w:val="24"/>
          <w:szCs w:val="24"/>
        </w:rPr>
        <w:t xml:space="preserve"> social freedoms for free men, while Spartans were biased </w:t>
      </w:r>
      <w:r w:rsidRPr="000E6F68">
        <w:rPr>
          <w:rFonts w:ascii="Arial" w:hAnsi="Arial" w:cs="Arial"/>
          <w:sz w:val="24"/>
          <w:szCs w:val="24"/>
          <w:u w:val="single"/>
        </w:rPr>
        <w:t>against</w:t>
      </w:r>
      <w:r>
        <w:rPr>
          <w:rFonts w:ascii="Arial" w:hAnsi="Arial" w:cs="Arial"/>
          <w:sz w:val="24"/>
          <w:szCs w:val="24"/>
        </w:rPr>
        <w:t xml:space="preserve"> social freedom for helots.</w:t>
      </w:r>
    </w:p>
    <w:p w14:paraId="3542A20F" w14:textId="584FEC3E" w:rsidR="00D16067" w:rsidRDefault="00D16067" w:rsidP="00974C75">
      <w:pPr>
        <w:rPr>
          <w:rFonts w:ascii="Arial" w:hAnsi="Arial" w:cs="Arial"/>
          <w:sz w:val="24"/>
          <w:szCs w:val="24"/>
        </w:rPr>
      </w:pPr>
    </w:p>
    <w:p w14:paraId="0D26FBB7" w14:textId="0E228CF9" w:rsidR="00D16067" w:rsidRDefault="00D16067" w:rsidP="000E6F68">
      <w:pPr>
        <w:ind w:left="851" w:right="11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In-role writing should be </w:t>
      </w:r>
      <w:r w:rsidRPr="000E6F68">
        <w:rPr>
          <w:rFonts w:ascii="Arial" w:hAnsi="Arial" w:cs="Arial"/>
          <w:b/>
          <w:bCs/>
          <w:sz w:val="24"/>
          <w:szCs w:val="24"/>
        </w:rPr>
        <w:t>persuasive</w:t>
      </w:r>
      <w:r>
        <w:rPr>
          <w:rFonts w:ascii="Arial" w:hAnsi="Arial" w:cs="Arial"/>
          <w:sz w:val="24"/>
          <w:szCs w:val="24"/>
        </w:rPr>
        <w:t>, meaning your word choice should be very precise. You convey</w:t>
      </w:r>
      <w:r w:rsidR="000E6F68">
        <w:rPr>
          <w:rFonts w:ascii="Arial" w:hAnsi="Arial" w:cs="Arial"/>
          <w:sz w:val="24"/>
          <w:szCs w:val="24"/>
        </w:rPr>
        <w:t xml:space="preserve"> meaning and understanding</w:t>
      </w:r>
      <w:r>
        <w:rPr>
          <w:rFonts w:ascii="Arial" w:hAnsi="Arial" w:cs="Arial"/>
          <w:sz w:val="24"/>
          <w:szCs w:val="24"/>
        </w:rPr>
        <w:t xml:space="preserve"> by your choice of adjectives and adverbs, the words that describe nouns and verbs respectively. To illustrate, there’s a big difference between </w:t>
      </w:r>
      <w:r w:rsidR="000E6F68">
        <w:rPr>
          <w:rFonts w:ascii="Arial" w:hAnsi="Arial" w:cs="Arial"/>
          <w:sz w:val="24"/>
          <w:szCs w:val="24"/>
        </w:rPr>
        <w:t>an Athenian saying a Spartan is an “idiot” and an Athenian describing a Spartan as a “brute who values blunt force more than nuanced thought.”</w:t>
      </w:r>
    </w:p>
    <w:p w14:paraId="51C0278A" w14:textId="53B9B2D2" w:rsidR="00D16067" w:rsidRDefault="00D16067" w:rsidP="00974C75">
      <w:pPr>
        <w:rPr>
          <w:rFonts w:ascii="Arial" w:hAnsi="Arial" w:cs="Arial"/>
          <w:sz w:val="24"/>
          <w:szCs w:val="24"/>
        </w:rPr>
      </w:pPr>
    </w:p>
    <w:p w14:paraId="160E0C64" w14:textId="47770D75" w:rsidR="00D16067" w:rsidRDefault="000E6F68" w:rsidP="00974C75">
      <w:pPr>
        <w:rPr>
          <w:rFonts w:ascii="Arial" w:hAnsi="Arial" w:cs="Arial"/>
          <w:sz w:val="24"/>
          <w:szCs w:val="24"/>
        </w:rPr>
      </w:pPr>
      <w:r w:rsidRPr="000E6F68">
        <w:rPr>
          <w:rFonts w:ascii="Arial" w:hAnsi="Arial" w:cs="Arial"/>
          <w:b/>
          <w:bCs/>
          <w:sz w:val="24"/>
          <w:szCs w:val="24"/>
        </w:rPr>
        <w:t>Evaluation</w:t>
      </w:r>
      <w:r>
        <w:rPr>
          <w:rFonts w:ascii="Arial" w:hAnsi="Arial" w:cs="Arial"/>
          <w:sz w:val="24"/>
          <w:szCs w:val="24"/>
        </w:rPr>
        <w:t xml:space="preserve">: K, </w:t>
      </w:r>
      <w:r w:rsidRPr="004D44E0">
        <w:rPr>
          <w:rFonts w:ascii="Arial" w:hAnsi="Arial" w:cs="Arial"/>
          <w:sz w:val="24"/>
          <w:szCs w:val="24"/>
        </w:rPr>
        <w:t>T,</w:t>
      </w:r>
      <w:r>
        <w:rPr>
          <w:rFonts w:ascii="Arial" w:hAnsi="Arial" w:cs="Arial"/>
          <w:sz w:val="24"/>
          <w:szCs w:val="24"/>
        </w:rPr>
        <w:t xml:space="preserve"> C (see rubric on next page)</w:t>
      </w:r>
    </w:p>
    <w:p w14:paraId="13E5E412" w14:textId="50D536B7" w:rsidR="000E6F68" w:rsidRDefault="000E6F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DC2DB72" w14:textId="4C994A92" w:rsidR="000E6F68" w:rsidRPr="000E6F68" w:rsidRDefault="000E6F68" w:rsidP="00974C75">
      <w:pPr>
        <w:rPr>
          <w:rFonts w:ascii="Arial" w:hAnsi="Arial" w:cs="Arial"/>
          <w:b/>
          <w:bCs/>
          <w:sz w:val="24"/>
          <w:szCs w:val="24"/>
        </w:rPr>
      </w:pPr>
      <w:r w:rsidRPr="000E6F68">
        <w:rPr>
          <w:rFonts w:ascii="Arial" w:hAnsi="Arial" w:cs="Arial"/>
          <w:b/>
          <w:bCs/>
          <w:sz w:val="24"/>
          <w:szCs w:val="24"/>
        </w:rPr>
        <w:lastRenderedPageBreak/>
        <w:t>Rubric for Athens vs. Sparta Assignment</w:t>
      </w:r>
    </w:p>
    <w:p w14:paraId="2FCE9E61" w14:textId="5F4AB386" w:rsidR="000E6F68" w:rsidRPr="000E6F68" w:rsidRDefault="000E6F68" w:rsidP="00974C75">
      <w:pPr>
        <w:rPr>
          <w:rFonts w:ascii="Arial" w:hAnsi="Arial" w:cs="Arial"/>
          <w:sz w:val="18"/>
          <w:szCs w:val="18"/>
        </w:rPr>
      </w:pPr>
      <w:r w:rsidRPr="000E6F68">
        <w:rPr>
          <w:rFonts w:ascii="Arial" w:hAnsi="Arial" w:cs="Arial"/>
          <w:sz w:val="18"/>
          <w:szCs w:val="18"/>
        </w:rPr>
        <w:t>Topic # chosen: ____</w:t>
      </w:r>
      <w:r w:rsidRPr="000E6F68">
        <w:rPr>
          <w:rFonts w:ascii="Arial" w:hAnsi="Arial" w:cs="Arial"/>
          <w:sz w:val="18"/>
          <w:szCs w:val="18"/>
        </w:rPr>
        <w:tab/>
      </w:r>
      <w:r w:rsidRPr="000E6F68">
        <w:rPr>
          <w:rFonts w:ascii="Arial" w:hAnsi="Arial" w:cs="Arial"/>
          <w:sz w:val="18"/>
          <w:szCs w:val="18"/>
        </w:rPr>
        <w:tab/>
      </w:r>
      <w:r w:rsidRPr="000E6F68">
        <w:rPr>
          <w:rFonts w:ascii="Arial" w:hAnsi="Arial" w:cs="Arial"/>
          <w:sz w:val="18"/>
          <w:szCs w:val="18"/>
        </w:rPr>
        <w:tab/>
      </w:r>
      <w:r w:rsidRPr="000E6F68">
        <w:rPr>
          <w:rFonts w:ascii="Arial" w:hAnsi="Arial" w:cs="Arial"/>
          <w:sz w:val="18"/>
          <w:szCs w:val="18"/>
        </w:rPr>
        <w:tab/>
        <w:t>Name:</w:t>
      </w:r>
      <w:r>
        <w:rPr>
          <w:rFonts w:ascii="Arial" w:hAnsi="Arial" w:cs="Arial"/>
          <w:sz w:val="18"/>
          <w:szCs w:val="18"/>
        </w:rPr>
        <w:t xml:space="preserve"> 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1511"/>
        <w:gridCol w:w="1511"/>
        <w:gridCol w:w="1511"/>
        <w:gridCol w:w="1512"/>
        <w:gridCol w:w="1506"/>
      </w:tblGrid>
      <w:tr w:rsidR="000E6F68" w:rsidRPr="0081522B" w14:paraId="3553FD38" w14:textId="77777777" w:rsidTr="00887FBB">
        <w:tc>
          <w:tcPr>
            <w:tcW w:w="1799" w:type="dxa"/>
          </w:tcPr>
          <w:p w14:paraId="4F18D7B3" w14:textId="77777777" w:rsidR="000E6F68" w:rsidRPr="0081522B" w:rsidRDefault="000E6F68" w:rsidP="00887FBB">
            <w:pPr>
              <w:rPr>
                <w:b/>
                <w:bCs/>
                <w:sz w:val="24"/>
                <w:szCs w:val="24"/>
              </w:rPr>
            </w:pPr>
            <w:r w:rsidRPr="0081522B"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511" w:type="dxa"/>
          </w:tcPr>
          <w:p w14:paraId="0717BC1B" w14:textId="77777777" w:rsidR="000E6F68" w:rsidRPr="0081522B" w:rsidRDefault="000E6F68" w:rsidP="00887FBB">
            <w:pPr>
              <w:rPr>
                <w:b/>
                <w:bCs/>
                <w:sz w:val="24"/>
                <w:szCs w:val="24"/>
              </w:rPr>
            </w:pPr>
            <w:r w:rsidRPr="0081522B">
              <w:rPr>
                <w:b/>
                <w:bCs/>
                <w:sz w:val="24"/>
                <w:szCs w:val="24"/>
              </w:rPr>
              <w:t>Level 4</w:t>
            </w:r>
          </w:p>
        </w:tc>
        <w:tc>
          <w:tcPr>
            <w:tcW w:w="1511" w:type="dxa"/>
          </w:tcPr>
          <w:p w14:paraId="349815A0" w14:textId="77777777" w:rsidR="000E6F68" w:rsidRPr="0081522B" w:rsidRDefault="000E6F68" w:rsidP="00887FBB">
            <w:pPr>
              <w:rPr>
                <w:b/>
                <w:bCs/>
                <w:sz w:val="24"/>
                <w:szCs w:val="24"/>
              </w:rPr>
            </w:pPr>
            <w:r w:rsidRPr="0081522B">
              <w:rPr>
                <w:b/>
                <w:bCs/>
                <w:sz w:val="24"/>
                <w:szCs w:val="24"/>
              </w:rPr>
              <w:t>Level 3</w:t>
            </w:r>
          </w:p>
        </w:tc>
        <w:tc>
          <w:tcPr>
            <w:tcW w:w="1511" w:type="dxa"/>
          </w:tcPr>
          <w:p w14:paraId="49826F58" w14:textId="77777777" w:rsidR="000E6F68" w:rsidRPr="0081522B" w:rsidRDefault="000E6F68" w:rsidP="00887FBB">
            <w:pPr>
              <w:rPr>
                <w:b/>
                <w:bCs/>
                <w:sz w:val="24"/>
                <w:szCs w:val="24"/>
              </w:rPr>
            </w:pPr>
            <w:r w:rsidRPr="0081522B">
              <w:rPr>
                <w:b/>
                <w:bCs/>
                <w:sz w:val="24"/>
                <w:szCs w:val="24"/>
              </w:rPr>
              <w:t>Level 2</w:t>
            </w:r>
          </w:p>
        </w:tc>
        <w:tc>
          <w:tcPr>
            <w:tcW w:w="1512" w:type="dxa"/>
          </w:tcPr>
          <w:p w14:paraId="2BF6631A" w14:textId="77777777" w:rsidR="000E6F68" w:rsidRPr="0081522B" w:rsidRDefault="000E6F68" w:rsidP="00887FBB">
            <w:pPr>
              <w:rPr>
                <w:b/>
                <w:bCs/>
                <w:sz w:val="24"/>
                <w:szCs w:val="24"/>
              </w:rPr>
            </w:pPr>
            <w:r w:rsidRPr="0081522B">
              <w:rPr>
                <w:b/>
                <w:bCs/>
                <w:sz w:val="24"/>
                <w:szCs w:val="24"/>
              </w:rPr>
              <w:t>Level 1</w:t>
            </w:r>
          </w:p>
        </w:tc>
        <w:tc>
          <w:tcPr>
            <w:tcW w:w="1506" w:type="dxa"/>
          </w:tcPr>
          <w:p w14:paraId="2644B802" w14:textId="77777777" w:rsidR="000E6F68" w:rsidRPr="0081522B" w:rsidRDefault="000E6F68" w:rsidP="00887FBB">
            <w:pPr>
              <w:rPr>
                <w:b/>
                <w:bCs/>
                <w:sz w:val="24"/>
                <w:szCs w:val="24"/>
              </w:rPr>
            </w:pPr>
            <w:r w:rsidRPr="0081522B">
              <w:rPr>
                <w:b/>
                <w:bCs/>
                <w:sz w:val="24"/>
                <w:szCs w:val="24"/>
              </w:rPr>
              <w:t>Score</w:t>
            </w:r>
          </w:p>
        </w:tc>
      </w:tr>
      <w:tr w:rsidR="000E6F68" w14:paraId="4D45C232" w14:textId="77777777" w:rsidTr="00887FBB">
        <w:tc>
          <w:tcPr>
            <w:tcW w:w="1799" w:type="dxa"/>
          </w:tcPr>
          <w:p w14:paraId="722614AC" w14:textId="77777777" w:rsidR="000E6F68" w:rsidRPr="0081522B" w:rsidRDefault="000E6F68" w:rsidP="00887FBB">
            <w:pPr>
              <w:rPr>
                <w:b/>
                <w:bCs/>
                <w:sz w:val="24"/>
                <w:szCs w:val="24"/>
              </w:rPr>
            </w:pPr>
            <w:r w:rsidRPr="0081522B">
              <w:rPr>
                <w:b/>
                <w:bCs/>
                <w:sz w:val="24"/>
                <w:szCs w:val="24"/>
              </w:rPr>
              <w:t>Knowledge</w:t>
            </w:r>
          </w:p>
          <w:p w14:paraId="39F407B1" w14:textId="77777777" w:rsidR="000E6F68" w:rsidRDefault="000E6F68" w:rsidP="00887FBB">
            <w:pPr>
              <w:rPr>
                <w:sz w:val="24"/>
                <w:szCs w:val="24"/>
              </w:rPr>
            </w:pPr>
          </w:p>
          <w:p w14:paraId="1BA5C33B" w14:textId="413F77CA" w:rsidR="000E6F68" w:rsidRDefault="000E6F68" w:rsidP="00887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 k</w:t>
            </w:r>
            <w:r w:rsidRPr="0081522B">
              <w:rPr>
                <w:sz w:val="20"/>
                <w:szCs w:val="20"/>
              </w:rPr>
              <w:t xml:space="preserve">nowledge of </w:t>
            </w:r>
            <w:r>
              <w:rPr>
                <w:sz w:val="20"/>
                <w:szCs w:val="20"/>
              </w:rPr>
              <w:t>Athenian and Spartan city-states, their cultures, beliefs and values*</w:t>
            </w:r>
          </w:p>
          <w:p w14:paraId="61D7D8DB" w14:textId="61873915" w:rsidR="000E6F68" w:rsidRDefault="000E6F68" w:rsidP="00887FBB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30A7354F" w14:textId="221F57DC" w:rsidR="000E6F68" w:rsidRPr="002D3A02" w:rsidRDefault="000E6F68" w:rsidP="00887FBB">
            <w:pPr>
              <w:rPr>
                <w:sz w:val="16"/>
                <w:szCs w:val="16"/>
              </w:rPr>
            </w:pPr>
            <w:r w:rsidRPr="002D3A02">
              <w:rPr>
                <w:sz w:val="16"/>
                <w:szCs w:val="16"/>
              </w:rPr>
              <w:t xml:space="preserve">Demonstrates consistent and thorough </w:t>
            </w:r>
            <w:r w:rsidR="00CC4C78">
              <w:rPr>
                <w:sz w:val="16"/>
                <w:szCs w:val="16"/>
              </w:rPr>
              <w:t xml:space="preserve">background </w:t>
            </w:r>
            <w:r w:rsidRPr="002D3A02">
              <w:rPr>
                <w:sz w:val="16"/>
                <w:szCs w:val="16"/>
              </w:rPr>
              <w:t xml:space="preserve">knowledge of </w:t>
            </w:r>
            <w:r w:rsidR="00CC4C78">
              <w:rPr>
                <w:sz w:val="16"/>
                <w:szCs w:val="16"/>
              </w:rPr>
              <w:t>Athenian and Spartan city-states</w:t>
            </w:r>
          </w:p>
          <w:p w14:paraId="19B4D2D2" w14:textId="77777777" w:rsidR="000E6F68" w:rsidRPr="002D3A02" w:rsidRDefault="000E6F68" w:rsidP="00887FBB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14:paraId="490881D4" w14:textId="490E8929" w:rsidR="000E6F68" w:rsidRPr="002D3A02" w:rsidRDefault="000E6F68" w:rsidP="00887FBB">
            <w:pPr>
              <w:rPr>
                <w:sz w:val="16"/>
                <w:szCs w:val="16"/>
              </w:rPr>
            </w:pPr>
            <w:r w:rsidRPr="002D3A02">
              <w:rPr>
                <w:sz w:val="16"/>
                <w:szCs w:val="16"/>
              </w:rPr>
              <w:t xml:space="preserve">Demonstrates considerable </w:t>
            </w:r>
            <w:r w:rsidR="00CC4C78">
              <w:rPr>
                <w:sz w:val="16"/>
                <w:szCs w:val="16"/>
              </w:rPr>
              <w:t xml:space="preserve">background </w:t>
            </w:r>
            <w:r w:rsidRPr="002D3A02">
              <w:rPr>
                <w:sz w:val="16"/>
                <w:szCs w:val="16"/>
              </w:rPr>
              <w:t xml:space="preserve">knowledge of themes </w:t>
            </w:r>
            <w:r w:rsidR="00CC4C78" w:rsidRPr="002D3A02">
              <w:rPr>
                <w:sz w:val="16"/>
                <w:szCs w:val="16"/>
              </w:rPr>
              <w:t xml:space="preserve">of </w:t>
            </w:r>
            <w:r w:rsidR="00CC4C78">
              <w:rPr>
                <w:sz w:val="16"/>
                <w:szCs w:val="16"/>
              </w:rPr>
              <w:t>Athenian and Spartan city-states</w:t>
            </w:r>
          </w:p>
        </w:tc>
        <w:tc>
          <w:tcPr>
            <w:tcW w:w="1511" w:type="dxa"/>
          </w:tcPr>
          <w:p w14:paraId="66697D0D" w14:textId="0FCAE68F" w:rsidR="000E6F68" w:rsidRPr="002D3A02" w:rsidRDefault="000E6F68" w:rsidP="00887FBB">
            <w:pPr>
              <w:rPr>
                <w:sz w:val="16"/>
                <w:szCs w:val="16"/>
              </w:rPr>
            </w:pPr>
            <w:r w:rsidRPr="002D3A02">
              <w:rPr>
                <w:sz w:val="16"/>
                <w:szCs w:val="16"/>
              </w:rPr>
              <w:t xml:space="preserve">Demonstrates some </w:t>
            </w:r>
            <w:r w:rsidR="00CC4C78">
              <w:rPr>
                <w:sz w:val="16"/>
                <w:szCs w:val="16"/>
              </w:rPr>
              <w:t xml:space="preserve">background </w:t>
            </w:r>
            <w:r w:rsidRPr="002D3A02">
              <w:rPr>
                <w:sz w:val="16"/>
                <w:szCs w:val="16"/>
              </w:rPr>
              <w:t xml:space="preserve">knowledge of themes </w:t>
            </w:r>
            <w:r w:rsidR="00CC4C78" w:rsidRPr="002D3A02">
              <w:rPr>
                <w:sz w:val="16"/>
                <w:szCs w:val="16"/>
              </w:rPr>
              <w:t xml:space="preserve">of </w:t>
            </w:r>
            <w:r w:rsidR="00CC4C78">
              <w:rPr>
                <w:sz w:val="16"/>
                <w:szCs w:val="16"/>
              </w:rPr>
              <w:t>Athenian and Spartan city-states</w:t>
            </w:r>
          </w:p>
        </w:tc>
        <w:tc>
          <w:tcPr>
            <w:tcW w:w="1512" w:type="dxa"/>
          </w:tcPr>
          <w:p w14:paraId="77EF5028" w14:textId="1C725500" w:rsidR="000E6F68" w:rsidRPr="002D3A02" w:rsidRDefault="000E6F68" w:rsidP="00887FBB">
            <w:pPr>
              <w:rPr>
                <w:sz w:val="16"/>
                <w:szCs w:val="16"/>
              </w:rPr>
            </w:pPr>
            <w:r w:rsidRPr="002D3A02">
              <w:rPr>
                <w:sz w:val="16"/>
                <w:szCs w:val="16"/>
              </w:rPr>
              <w:t xml:space="preserve">Demonstrates limited </w:t>
            </w:r>
            <w:r w:rsidR="00CC4C78">
              <w:rPr>
                <w:sz w:val="16"/>
                <w:szCs w:val="16"/>
              </w:rPr>
              <w:t xml:space="preserve">background </w:t>
            </w:r>
            <w:r w:rsidRPr="002D3A02">
              <w:rPr>
                <w:sz w:val="16"/>
                <w:szCs w:val="16"/>
              </w:rPr>
              <w:t xml:space="preserve">knowledge of </w:t>
            </w:r>
            <w:r w:rsidR="00CC4C78">
              <w:rPr>
                <w:sz w:val="16"/>
                <w:szCs w:val="16"/>
              </w:rPr>
              <w:t>Athenian and Spartan city-states</w:t>
            </w:r>
          </w:p>
        </w:tc>
        <w:tc>
          <w:tcPr>
            <w:tcW w:w="1506" w:type="dxa"/>
          </w:tcPr>
          <w:p w14:paraId="32E31913" w14:textId="77777777" w:rsidR="000E6F68" w:rsidRDefault="000E6F68" w:rsidP="00887FBB">
            <w:pPr>
              <w:rPr>
                <w:sz w:val="24"/>
                <w:szCs w:val="24"/>
              </w:rPr>
            </w:pPr>
          </w:p>
        </w:tc>
      </w:tr>
      <w:tr w:rsidR="00CC4C78" w14:paraId="0C53EB65" w14:textId="77777777" w:rsidTr="00887FBB">
        <w:tc>
          <w:tcPr>
            <w:tcW w:w="1799" w:type="dxa"/>
          </w:tcPr>
          <w:p w14:paraId="3310439A" w14:textId="77777777" w:rsidR="00CC4C78" w:rsidRDefault="00CC4C78" w:rsidP="00887FB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Thinking</w:t>
            </w:r>
          </w:p>
          <w:p w14:paraId="639319D3" w14:textId="2CE5B025" w:rsidR="00CC4C78" w:rsidRDefault="00CC4C78" w:rsidP="00887FBB">
            <w:pPr>
              <w:rPr>
                <w:b/>
                <w:bCs/>
                <w:sz w:val="24"/>
                <w:szCs w:val="24"/>
              </w:rPr>
            </w:pPr>
          </w:p>
          <w:p w14:paraId="02A33571" w14:textId="6A79B055" w:rsidR="00002094" w:rsidRPr="00002094" w:rsidRDefault="00002094" w:rsidP="00887FBB">
            <w:pPr>
              <w:rPr>
                <w:sz w:val="20"/>
                <w:szCs w:val="20"/>
              </w:rPr>
            </w:pPr>
            <w:r w:rsidRPr="00002094">
              <w:rPr>
                <w:sz w:val="20"/>
                <w:szCs w:val="20"/>
              </w:rPr>
              <w:t>Use of processing skills</w:t>
            </w:r>
            <w:r>
              <w:rPr>
                <w:sz w:val="20"/>
                <w:szCs w:val="20"/>
              </w:rPr>
              <w:t xml:space="preserve"> ^</w:t>
            </w:r>
          </w:p>
          <w:p w14:paraId="004EDA04" w14:textId="77777777" w:rsidR="00002094" w:rsidRDefault="00002094" w:rsidP="00887FBB">
            <w:pPr>
              <w:rPr>
                <w:b/>
                <w:bCs/>
                <w:sz w:val="24"/>
                <w:szCs w:val="24"/>
              </w:rPr>
            </w:pPr>
          </w:p>
          <w:p w14:paraId="77551E5F" w14:textId="409BA584" w:rsidR="00CC4C78" w:rsidRPr="0081522B" w:rsidRDefault="00002094" w:rsidP="00887FB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C4C78" w:rsidRPr="00CC4C78">
              <w:rPr>
                <w:sz w:val="20"/>
                <w:szCs w:val="20"/>
              </w:rPr>
              <w:t xml:space="preserve">Selection of appropriate </w:t>
            </w:r>
            <w:r w:rsidR="002521FF">
              <w:rPr>
                <w:sz w:val="20"/>
                <w:szCs w:val="20"/>
              </w:rPr>
              <w:t xml:space="preserve">detailed </w:t>
            </w:r>
            <w:r w:rsidR="00CC4C78" w:rsidRPr="00CC4C78">
              <w:rPr>
                <w:sz w:val="20"/>
                <w:szCs w:val="20"/>
              </w:rPr>
              <w:t>evidence to support your positions</w:t>
            </w:r>
            <w:r>
              <w:rPr>
                <w:sz w:val="20"/>
                <w:szCs w:val="20"/>
              </w:rPr>
              <w:t xml:space="preserve"> and bias</w:t>
            </w:r>
            <w:r w:rsidR="00071EFB">
              <w:rPr>
                <w:sz w:val="20"/>
                <w:szCs w:val="20"/>
              </w:rPr>
              <w:t xml:space="preserve"> (primary and secondary)</w:t>
            </w:r>
          </w:p>
        </w:tc>
        <w:tc>
          <w:tcPr>
            <w:tcW w:w="1511" w:type="dxa"/>
          </w:tcPr>
          <w:p w14:paraId="177B196D" w14:textId="569798EA" w:rsidR="00CC4C78" w:rsidRPr="002D3A02" w:rsidRDefault="004D44E0" w:rsidP="00887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Consistently uses highly detailed, specific examples</w:t>
            </w:r>
            <w:r w:rsidR="00071EFB">
              <w:rPr>
                <w:sz w:val="16"/>
                <w:szCs w:val="16"/>
              </w:rPr>
              <w:t>, including at least one strong piece of primary evidence</w:t>
            </w:r>
          </w:p>
        </w:tc>
        <w:tc>
          <w:tcPr>
            <w:tcW w:w="1511" w:type="dxa"/>
          </w:tcPr>
          <w:p w14:paraId="688B2843" w14:textId="431A9599" w:rsidR="00CC4C78" w:rsidRPr="002D3A02" w:rsidRDefault="004D44E0" w:rsidP="00887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Generally uses detailed, specific examples</w:t>
            </w:r>
            <w:r w:rsidR="00071EFB">
              <w:rPr>
                <w:sz w:val="16"/>
                <w:szCs w:val="16"/>
              </w:rPr>
              <w:t xml:space="preserve">, including at least </w:t>
            </w:r>
            <w:r w:rsidR="00640865">
              <w:rPr>
                <w:sz w:val="16"/>
                <w:szCs w:val="16"/>
              </w:rPr>
              <w:t>one piece of primary evidence</w:t>
            </w:r>
          </w:p>
        </w:tc>
        <w:tc>
          <w:tcPr>
            <w:tcW w:w="1511" w:type="dxa"/>
          </w:tcPr>
          <w:p w14:paraId="3D947EFD" w14:textId="0676BC41" w:rsidR="00CC4C78" w:rsidRPr="002D3A02" w:rsidRDefault="004D44E0" w:rsidP="00887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some detailed examples, though there is more general information</w:t>
            </w:r>
            <w:r w:rsidR="00640865">
              <w:rPr>
                <w:sz w:val="16"/>
                <w:szCs w:val="16"/>
              </w:rPr>
              <w:t xml:space="preserve"> and there may only be a reference to primary source evidence</w:t>
            </w:r>
          </w:p>
        </w:tc>
        <w:tc>
          <w:tcPr>
            <w:tcW w:w="1512" w:type="dxa"/>
          </w:tcPr>
          <w:p w14:paraId="04D871ED" w14:textId="080544F1" w:rsidR="00CC4C78" w:rsidRPr="002D3A02" w:rsidRDefault="004D44E0" w:rsidP="00887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a limited amount and quality of detailed information – too general and vague</w:t>
            </w:r>
            <w:r w:rsidR="00640865">
              <w:rPr>
                <w:sz w:val="16"/>
                <w:szCs w:val="16"/>
              </w:rPr>
              <w:t>, little if any primary source evidence</w:t>
            </w:r>
          </w:p>
        </w:tc>
        <w:tc>
          <w:tcPr>
            <w:tcW w:w="1506" w:type="dxa"/>
          </w:tcPr>
          <w:p w14:paraId="7E97458B" w14:textId="77777777" w:rsidR="00CC4C78" w:rsidRDefault="00CC4C78" w:rsidP="00887FBB">
            <w:pPr>
              <w:rPr>
                <w:sz w:val="24"/>
                <w:szCs w:val="24"/>
              </w:rPr>
            </w:pPr>
          </w:p>
        </w:tc>
      </w:tr>
      <w:tr w:rsidR="000E6F68" w14:paraId="1336F963" w14:textId="77777777" w:rsidTr="00887FBB">
        <w:tc>
          <w:tcPr>
            <w:tcW w:w="1799" w:type="dxa"/>
          </w:tcPr>
          <w:p w14:paraId="0837DF45" w14:textId="77777777" w:rsidR="000E6F68" w:rsidRDefault="000E6F68" w:rsidP="00887FBB">
            <w:pPr>
              <w:rPr>
                <w:b/>
                <w:bCs/>
                <w:sz w:val="24"/>
                <w:szCs w:val="24"/>
              </w:rPr>
            </w:pPr>
            <w:r w:rsidRPr="0081522B">
              <w:rPr>
                <w:b/>
                <w:bCs/>
                <w:sz w:val="24"/>
                <w:szCs w:val="24"/>
              </w:rPr>
              <w:t>Communication</w:t>
            </w:r>
          </w:p>
          <w:p w14:paraId="627D0B25" w14:textId="77777777" w:rsidR="000E6F68" w:rsidRDefault="000E6F68" w:rsidP="00887FBB">
            <w:pPr>
              <w:rPr>
                <w:b/>
                <w:bCs/>
                <w:sz w:val="24"/>
                <w:szCs w:val="24"/>
              </w:rPr>
            </w:pPr>
          </w:p>
          <w:p w14:paraId="7221634E" w14:textId="77777777" w:rsidR="000E6F68" w:rsidRPr="004D6B0C" w:rsidRDefault="000E6F68" w:rsidP="00887F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4D6B0C">
              <w:rPr>
                <w:sz w:val="20"/>
                <w:szCs w:val="20"/>
              </w:rPr>
              <w:t>xpression and organization of ideas and information in written form</w:t>
            </w:r>
          </w:p>
          <w:p w14:paraId="05EB9183" w14:textId="77777777" w:rsidR="000E6F68" w:rsidRDefault="000E6F68" w:rsidP="00887FBB">
            <w:pPr>
              <w:rPr>
                <w:b/>
                <w:bCs/>
                <w:sz w:val="24"/>
                <w:szCs w:val="24"/>
              </w:rPr>
            </w:pPr>
          </w:p>
          <w:p w14:paraId="393A10E7" w14:textId="77777777" w:rsidR="000E6F68" w:rsidRPr="0081522B" w:rsidRDefault="000E6F68" w:rsidP="00887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1522B">
              <w:rPr>
                <w:sz w:val="20"/>
                <w:szCs w:val="20"/>
              </w:rPr>
              <w:t>Writes in-role to express the correct bias</w:t>
            </w:r>
          </w:p>
          <w:p w14:paraId="03A73E3F" w14:textId="77777777" w:rsidR="000E6F68" w:rsidRDefault="000E6F68" w:rsidP="00887FBB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420B9F93" w14:textId="77777777" w:rsidR="000E6F68" w:rsidRPr="002D3A02" w:rsidRDefault="000E6F68" w:rsidP="00887FBB">
            <w:pPr>
              <w:rPr>
                <w:sz w:val="16"/>
                <w:szCs w:val="16"/>
              </w:rPr>
            </w:pPr>
            <w:r w:rsidRPr="002D3A02">
              <w:rPr>
                <w:sz w:val="16"/>
                <w:szCs w:val="16"/>
              </w:rPr>
              <w:t>Uses in-role writing in a highly effective manner to convey realistic and accurate bias:</w:t>
            </w:r>
          </w:p>
          <w:p w14:paraId="52F59614" w14:textId="77777777" w:rsidR="000E6F68" w:rsidRPr="002D3A02" w:rsidRDefault="000E6F68" w:rsidP="00887FBB">
            <w:pPr>
              <w:rPr>
                <w:sz w:val="16"/>
                <w:szCs w:val="16"/>
              </w:rPr>
            </w:pPr>
          </w:p>
          <w:p w14:paraId="328B68A4" w14:textId="77777777" w:rsidR="000E6F68" w:rsidRPr="002D3A02" w:rsidRDefault="000E6F68" w:rsidP="00887FBB">
            <w:pPr>
              <w:rPr>
                <w:sz w:val="16"/>
                <w:szCs w:val="16"/>
              </w:rPr>
            </w:pPr>
            <w:r w:rsidRPr="002D3A02">
              <w:rPr>
                <w:sz w:val="16"/>
                <w:szCs w:val="16"/>
              </w:rPr>
              <w:t>- highly persuasive and relevant, not presentist</w:t>
            </w:r>
          </w:p>
        </w:tc>
        <w:tc>
          <w:tcPr>
            <w:tcW w:w="1511" w:type="dxa"/>
          </w:tcPr>
          <w:p w14:paraId="293A1A38" w14:textId="77777777" w:rsidR="000E6F68" w:rsidRPr="002D3A02" w:rsidRDefault="000E6F68" w:rsidP="00887FBB">
            <w:pPr>
              <w:rPr>
                <w:sz w:val="16"/>
                <w:szCs w:val="16"/>
              </w:rPr>
            </w:pPr>
            <w:r w:rsidRPr="002D3A02">
              <w:rPr>
                <w:sz w:val="16"/>
                <w:szCs w:val="16"/>
              </w:rPr>
              <w:t>Uses in-role writing with considerable effectiveness to convey correct bias:</w:t>
            </w:r>
          </w:p>
          <w:p w14:paraId="350CAA7D" w14:textId="77777777" w:rsidR="000E6F68" w:rsidRPr="002D3A02" w:rsidRDefault="000E6F68" w:rsidP="00887FBB">
            <w:pPr>
              <w:rPr>
                <w:sz w:val="16"/>
                <w:szCs w:val="16"/>
              </w:rPr>
            </w:pPr>
          </w:p>
          <w:p w14:paraId="41F55693" w14:textId="77777777" w:rsidR="000E6F68" w:rsidRPr="002D3A02" w:rsidRDefault="000E6F68" w:rsidP="00887FBB">
            <w:pPr>
              <w:rPr>
                <w:sz w:val="16"/>
                <w:szCs w:val="16"/>
              </w:rPr>
            </w:pPr>
            <w:r w:rsidRPr="002D3A02">
              <w:rPr>
                <w:sz w:val="16"/>
                <w:szCs w:val="16"/>
              </w:rPr>
              <w:t>- generally persuasive, not presentist</w:t>
            </w:r>
          </w:p>
        </w:tc>
        <w:tc>
          <w:tcPr>
            <w:tcW w:w="1511" w:type="dxa"/>
          </w:tcPr>
          <w:p w14:paraId="7C072515" w14:textId="77777777" w:rsidR="000E6F68" w:rsidRPr="002D3A02" w:rsidRDefault="000E6F68" w:rsidP="00887FBB">
            <w:pPr>
              <w:rPr>
                <w:sz w:val="16"/>
                <w:szCs w:val="16"/>
              </w:rPr>
            </w:pPr>
            <w:r w:rsidRPr="002D3A02">
              <w:rPr>
                <w:sz w:val="16"/>
                <w:szCs w:val="16"/>
              </w:rPr>
              <w:t>Uses in-role writing with some effectiveness to convey aspects of correct bias:</w:t>
            </w:r>
          </w:p>
          <w:p w14:paraId="3926951C" w14:textId="77777777" w:rsidR="000E6F68" w:rsidRPr="002D3A02" w:rsidRDefault="000E6F68" w:rsidP="00887FBB">
            <w:pPr>
              <w:rPr>
                <w:sz w:val="16"/>
                <w:szCs w:val="16"/>
              </w:rPr>
            </w:pPr>
          </w:p>
          <w:p w14:paraId="18331E07" w14:textId="77777777" w:rsidR="000E6F68" w:rsidRPr="002D3A02" w:rsidRDefault="000E6F68" w:rsidP="00887FBB">
            <w:pPr>
              <w:rPr>
                <w:sz w:val="16"/>
                <w:szCs w:val="16"/>
              </w:rPr>
            </w:pPr>
            <w:r w:rsidRPr="002D3A02">
              <w:rPr>
                <w:sz w:val="16"/>
                <w:szCs w:val="16"/>
              </w:rPr>
              <w:t>- somewhat persuasive</w:t>
            </w:r>
          </w:p>
        </w:tc>
        <w:tc>
          <w:tcPr>
            <w:tcW w:w="1512" w:type="dxa"/>
          </w:tcPr>
          <w:p w14:paraId="7C13B7A0" w14:textId="77777777" w:rsidR="000E6F68" w:rsidRPr="002D3A02" w:rsidRDefault="000E6F68" w:rsidP="00887FBB">
            <w:pPr>
              <w:rPr>
                <w:sz w:val="16"/>
                <w:szCs w:val="16"/>
              </w:rPr>
            </w:pPr>
            <w:r w:rsidRPr="002D3A02">
              <w:rPr>
                <w:sz w:val="16"/>
                <w:szCs w:val="16"/>
              </w:rPr>
              <w:t>Uses in-role writing with limited effectiveness – limited use of bias (may or may not be correct bias):</w:t>
            </w:r>
          </w:p>
          <w:p w14:paraId="1B786119" w14:textId="77777777" w:rsidR="000E6F68" w:rsidRPr="002D3A02" w:rsidRDefault="000E6F68" w:rsidP="00887FBB">
            <w:pPr>
              <w:rPr>
                <w:sz w:val="16"/>
                <w:szCs w:val="16"/>
              </w:rPr>
            </w:pPr>
          </w:p>
          <w:p w14:paraId="7431CC2D" w14:textId="77777777" w:rsidR="000E6F68" w:rsidRPr="002D3A02" w:rsidRDefault="000E6F68" w:rsidP="00887FBB">
            <w:pPr>
              <w:rPr>
                <w:sz w:val="16"/>
                <w:szCs w:val="16"/>
              </w:rPr>
            </w:pPr>
            <w:r w:rsidRPr="002D3A02">
              <w:rPr>
                <w:sz w:val="16"/>
                <w:szCs w:val="16"/>
              </w:rPr>
              <w:t>- vague, general, flat, possibly not consistently in role; possibly elements of presentism</w:t>
            </w:r>
          </w:p>
        </w:tc>
        <w:tc>
          <w:tcPr>
            <w:tcW w:w="1506" w:type="dxa"/>
          </w:tcPr>
          <w:p w14:paraId="3572E138" w14:textId="77777777" w:rsidR="000E6F68" w:rsidRDefault="000E6F68" w:rsidP="00887FBB">
            <w:pPr>
              <w:rPr>
                <w:sz w:val="24"/>
                <w:szCs w:val="24"/>
              </w:rPr>
            </w:pPr>
          </w:p>
        </w:tc>
      </w:tr>
      <w:tr w:rsidR="000E6F68" w14:paraId="171256A8" w14:textId="77777777" w:rsidTr="00887FBB">
        <w:tc>
          <w:tcPr>
            <w:tcW w:w="1799" w:type="dxa"/>
          </w:tcPr>
          <w:p w14:paraId="3F0A0EDA" w14:textId="77777777" w:rsidR="000E6F68" w:rsidRDefault="000E6F68" w:rsidP="00887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Scores</w:t>
            </w:r>
          </w:p>
        </w:tc>
        <w:tc>
          <w:tcPr>
            <w:tcW w:w="7551" w:type="dxa"/>
            <w:gridSpan w:val="5"/>
          </w:tcPr>
          <w:p w14:paraId="7FE88A66" w14:textId="77777777" w:rsidR="000E6F68" w:rsidRPr="00C86BEE" w:rsidRDefault="000E6F68" w:rsidP="00887FB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4++=100, 4+=95, 4=88, 4-=82, 3+=78, 3=75, 3-=72, 2+=68, 2=65, 2-=62, 1+=58, 1=55, 1-=52; below level 1 does not meet the expectations for this assignment. </w:t>
            </w:r>
          </w:p>
        </w:tc>
      </w:tr>
    </w:tbl>
    <w:p w14:paraId="7164855E" w14:textId="77777777" w:rsidR="000E6F68" w:rsidRDefault="000E6F68" w:rsidP="00974C75">
      <w:pPr>
        <w:rPr>
          <w:rFonts w:ascii="Arial" w:hAnsi="Arial" w:cs="Arial"/>
          <w:sz w:val="24"/>
          <w:szCs w:val="24"/>
        </w:rPr>
      </w:pPr>
    </w:p>
    <w:p w14:paraId="3F84D00F" w14:textId="77777777" w:rsidR="00002094" w:rsidRDefault="00002094" w:rsidP="00002094">
      <w:pPr>
        <w:autoSpaceDE w:val="0"/>
        <w:autoSpaceDN w:val="0"/>
        <w:adjustRightInd w:val="0"/>
        <w:spacing w:after="140" w:line="201" w:lineRule="atLeast"/>
        <w:rPr>
          <w:rFonts w:ascii="MyriaMM" w:hAnsi="MyriaMM" w:cs="MyriaMM"/>
          <w:color w:val="000000"/>
          <w:sz w:val="20"/>
          <w:szCs w:val="20"/>
        </w:rPr>
      </w:pPr>
      <w:r>
        <w:rPr>
          <w:rFonts w:ascii="MyriaMM" w:hAnsi="MyriaMM" w:cs="MyriaMM"/>
          <w:color w:val="000000"/>
          <w:sz w:val="20"/>
          <w:szCs w:val="20"/>
        </w:rPr>
        <w:t xml:space="preserve">^ </w:t>
      </w:r>
      <w:r w:rsidRPr="00002094">
        <w:rPr>
          <w:rFonts w:ascii="MyriaMM" w:hAnsi="MyriaMM" w:cs="MyriaMM"/>
          <w:color w:val="000000"/>
          <w:sz w:val="20"/>
          <w:szCs w:val="20"/>
        </w:rPr>
        <w:t xml:space="preserve">Use of processing skills (e.g., interpreting, analysing, synthesizing, and evaluating data, evidence, and information; detecting point of view and bias; formulating conclusions) </w:t>
      </w:r>
    </w:p>
    <w:p w14:paraId="652EAC35" w14:textId="77777777" w:rsidR="00002094" w:rsidRDefault="00002094" w:rsidP="00002094">
      <w:pPr>
        <w:autoSpaceDE w:val="0"/>
        <w:autoSpaceDN w:val="0"/>
        <w:adjustRightInd w:val="0"/>
        <w:spacing w:after="140" w:line="201" w:lineRule="atLeast"/>
        <w:rPr>
          <w:rFonts w:ascii="MyriaMM" w:hAnsi="MyriaMM" w:cs="MyriaMM"/>
          <w:color w:val="000000"/>
          <w:sz w:val="20"/>
          <w:szCs w:val="20"/>
        </w:rPr>
      </w:pPr>
    </w:p>
    <w:p w14:paraId="47633BB6" w14:textId="77777777" w:rsidR="00002094" w:rsidRPr="00002094" w:rsidRDefault="00002094" w:rsidP="00002094">
      <w:pPr>
        <w:autoSpaceDE w:val="0"/>
        <w:autoSpaceDN w:val="0"/>
        <w:adjustRightInd w:val="0"/>
        <w:spacing w:after="140" w:line="201" w:lineRule="atLeast"/>
        <w:rPr>
          <w:rFonts w:ascii="MyriaMM" w:hAnsi="MyriaMM" w:cs="MyriaMM"/>
          <w:color w:val="000000"/>
          <w:sz w:val="20"/>
          <w:szCs w:val="20"/>
        </w:rPr>
      </w:pPr>
    </w:p>
    <w:p w14:paraId="776DC9B0" w14:textId="77777777" w:rsidR="00D16067" w:rsidRDefault="00D16067" w:rsidP="00974C75">
      <w:pPr>
        <w:rPr>
          <w:rFonts w:ascii="Arial" w:hAnsi="Arial" w:cs="Arial"/>
          <w:sz w:val="24"/>
          <w:szCs w:val="24"/>
        </w:rPr>
      </w:pPr>
    </w:p>
    <w:p w14:paraId="6E9C426E" w14:textId="7BAD659A" w:rsidR="00D16067" w:rsidRDefault="00D16067" w:rsidP="00974C75">
      <w:pPr>
        <w:rPr>
          <w:rFonts w:ascii="Arial" w:hAnsi="Arial" w:cs="Arial"/>
          <w:sz w:val="24"/>
          <w:szCs w:val="24"/>
        </w:rPr>
      </w:pPr>
    </w:p>
    <w:p w14:paraId="461FB7A9" w14:textId="77777777" w:rsidR="00D16067" w:rsidRDefault="00D16067" w:rsidP="00974C75">
      <w:pPr>
        <w:rPr>
          <w:rFonts w:ascii="Arial" w:hAnsi="Arial" w:cs="Arial"/>
          <w:sz w:val="24"/>
          <w:szCs w:val="24"/>
        </w:rPr>
      </w:pPr>
    </w:p>
    <w:p w14:paraId="5BC1D52C" w14:textId="77777777" w:rsidR="00D16067" w:rsidRDefault="00D16067" w:rsidP="00974C75">
      <w:pPr>
        <w:rPr>
          <w:rFonts w:ascii="Arial" w:hAnsi="Arial" w:cs="Arial"/>
          <w:sz w:val="24"/>
          <w:szCs w:val="24"/>
        </w:rPr>
      </w:pPr>
    </w:p>
    <w:p w14:paraId="7F194537" w14:textId="72D9123A" w:rsidR="00974C75" w:rsidRDefault="005C2057" w:rsidP="00974C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Curriculum Expectations: </w:t>
      </w:r>
    </w:p>
    <w:p w14:paraId="030F6B30" w14:textId="77777777" w:rsidR="005C2057" w:rsidRPr="009E6FEA" w:rsidRDefault="005C2057" w:rsidP="005C2057">
      <w:pPr>
        <w:spacing w:after="0"/>
        <w:rPr>
          <w:b/>
          <w:sz w:val="16"/>
          <w:szCs w:val="20"/>
        </w:rPr>
      </w:pPr>
      <w:r w:rsidRPr="009E6FEA">
        <w:rPr>
          <w:b/>
          <w:sz w:val="16"/>
          <w:szCs w:val="20"/>
        </w:rPr>
        <w:t xml:space="preserve">*Overall Curriculum Expectations: </w:t>
      </w:r>
    </w:p>
    <w:p w14:paraId="018FB2C2" w14:textId="77777777" w:rsidR="005C2057" w:rsidRPr="009E6FEA" w:rsidRDefault="005C2057" w:rsidP="005C2057">
      <w:pPr>
        <w:pStyle w:val="Pa23"/>
        <w:spacing w:after="140"/>
        <w:rPr>
          <w:sz w:val="15"/>
          <w:szCs w:val="16"/>
        </w:rPr>
      </w:pPr>
      <w:r w:rsidRPr="009E6FEA">
        <w:rPr>
          <w:rFonts w:cs="MyriaMM"/>
          <w:color w:val="000000"/>
          <w:sz w:val="15"/>
          <w:szCs w:val="15"/>
        </w:rPr>
        <w:t xml:space="preserve">A1. </w:t>
      </w:r>
      <w:r w:rsidRPr="00FC6712">
        <w:rPr>
          <w:sz w:val="15"/>
          <w:szCs w:val="16"/>
        </w:rPr>
        <w:t>Historical Inquiry:</w:t>
      </w:r>
      <w:r w:rsidRPr="009E6FEA">
        <w:rPr>
          <w:b/>
          <w:bCs/>
          <w:sz w:val="15"/>
          <w:szCs w:val="16"/>
        </w:rPr>
        <w:t xml:space="preserve"> </w:t>
      </w:r>
      <w:r w:rsidRPr="009E6FEA">
        <w:rPr>
          <w:sz w:val="15"/>
          <w:szCs w:val="16"/>
        </w:rPr>
        <w:t>use the historical inquiry process and the concepts of historical thinking when investigating aspects of world history to 1500</w:t>
      </w:r>
    </w:p>
    <w:p w14:paraId="00C9774D" w14:textId="77777777" w:rsidR="005C2057" w:rsidRPr="009E6FEA" w:rsidRDefault="005C2057" w:rsidP="005C2057">
      <w:pPr>
        <w:pStyle w:val="Default"/>
        <w:rPr>
          <w:rFonts w:cstheme="minorBidi"/>
          <w:color w:val="auto"/>
          <w:sz w:val="15"/>
          <w:szCs w:val="16"/>
        </w:rPr>
      </w:pPr>
      <w:r w:rsidRPr="009E6FEA">
        <w:rPr>
          <w:rFonts w:cstheme="minorBidi"/>
          <w:color w:val="auto"/>
          <w:sz w:val="15"/>
          <w:szCs w:val="16"/>
        </w:rPr>
        <w:tab/>
      </w:r>
      <w:r w:rsidRPr="009E6FEA">
        <w:rPr>
          <w:rFonts w:cstheme="minorBidi"/>
          <w:b/>
          <w:bCs/>
          <w:color w:val="auto"/>
          <w:sz w:val="15"/>
          <w:szCs w:val="16"/>
        </w:rPr>
        <w:t>Specific</w:t>
      </w:r>
      <w:r w:rsidRPr="009E6FEA">
        <w:rPr>
          <w:rFonts w:cstheme="minorBidi"/>
          <w:color w:val="auto"/>
          <w:sz w:val="15"/>
          <w:szCs w:val="16"/>
        </w:rPr>
        <w:t>: A1.7 communicate their ideas, arguments, and conclusions using various formats and styles, as appropriate for the audience and purpose</w:t>
      </w:r>
    </w:p>
    <w:p w14:paraId="4BF27FA3" w14:textId="77777777" w:rsidR="005C2057" w:rsidRPr="009E6FEA" w:rsidRDefault="005C2057" w:rsidP="005C2057">
      <w:pPr>
        <w:pStyle w:val="Pa23"/>
        <w:spacing w:after="140"/>
        <w:rPr>
          <w:rFonts w:cs="MyriaMM"/>
          <w:color w:val="000000"/>
          <w:sz w:val="15"/>
          <w:szCs w:val="15"/>
        </w:rPr>
      </w:pPr>
    </w:p>
    <w:p w14:paraId="31175F8C" w14:textId="77777777" w:rsidR="005C2057" w:rsidRPr="009E6FEA" w:rsidRDefault="005C2057" w:rsidP="005C2057">
      <w:pPr>
        <w:pStyle w:val="Pa23"/>
        <w:spacing w:after="140"/>
        <w:rPr>
          <w:rFonts w:cs="MyriaMM"/>
          <w:color w:val="000000"/>
          <w:sz w:val="15"/>
          <w:szCs w:val="15"/>
        </w:rPr>
      </w:pPr>
      <w:r w:rsidRPr="009E6FEA">
        <w:rPr>
          <w:rFonts w:cs="MyriaMM"/>
          <w:color w:val="000000"/>
          <w:sz w:val="15"/>
          <w:szCs w:val="15"/>
        </w:rPr>
        <w:t xml:space="preserve">C1. Social, Economic, and Political Context: analyse key social, economic, and political structures and developments in three or more flourishing societies/ civilizations, each from a different region and a different period prior to 1500 </w:t>
      </w:r>
    </w:p>
    <w:p w14:paraId="68B946EA" w14:textId="77777777" w:rsidR="005C2057" w:rsidRPr="009E6FEA" w:rsidRDefault="005C2057" w:rsidP="005C2057">
      <w:pPr>
        <w:pStyle w:val="Pa23"/>
        <w:spacing w:after="140"/>
        <w:rPr>
          <w:rFonts w:cs="MyriaMM"/>
          <w:color w:val="000000"/>
          <w:sz w:val="15"/>
          <w:szCs w:val="15"/>
        </w:rPr>
      </w:pPr>
      <w:r w:rsidRPr="009E6FEA">
        <w:rPr>
          <w:rFonts w:cs="MyriaMM"/>
          <w:color w:val="000000"/>
          <w:sz w:val="15"/>
          <w:szCs w:val="15"/>
        </w:rPr>
        <w:t xml:space="preserve">C2. Stability and Expansion: analyse how various factors contributed to the stability, consolidation, and/or expansion of flourishing societies/civilizations from different regions and different periods prior to 1500 </w:t>
      </w:r>
    </w:p>
    <w:p w14:paraId="26E25CAC" w14:textId="5C64C973" w:rsidR="005C2057" w:rsidRPr="009E6FEA" w:rsidRDefault="005C2057" w:rsidP="005C2057">
      <w:pPr>
        <w:pStyle w:val="Default"/>
        <w:ind w:firstLine="720"/>
        <w:rPr>
          <w:sz w:val="15"/>
          <w:szCs w:val="15"/>
        </w:rPr>
      </w:pPr>
      <w:r w:rsidRPr="009E6FEA">
        <w:rPr>
          <w:b/>
          <w:bCs/>
          <w:sz w:val="15"/>
          <w:szCs w:val="15"/>
        </w:rPr>
        <w:t>Specific</w:t>
      </w:r>
      <w:r w:rsidRPr="009E6FEA">
        <w:rPr>
          <w:sz w:val="15"/>
          <w:szCs w:val="15"/>
        </w:rPr>
        <w:t xml:space="preserve">: C2.1 explain how various factors contributed to the stability of </w:t>
      </w:r>
      <w:r w:rsidRPr="00FC6712">
        <w:rPr>
          <w:sz w:val="15"/>
          <w:szCs w:val="15"/>
        </w:rPr>
        <w:t xml:space="preserve">societies (e.g., an established religion, effective bureaucracy, family structures, education, interdependent classes, </w:t>
      </w:r>
      <w:r>
        <w:rPr>
          <w:sz w:val="15"/>
          <w:szCs w:val="15"/>
        </w:rPr>
        <w:t xml:space="preserve">military presence, </w:t>
      </w:r>
      <w:r w:rsidRPr="00FC6712">
        <w:rPr>
          <w:sz w:val="15"/>
          <w:szCs w:val="15"/>
        </w:rPr>
        <w:t>effective approaches for settling disputes, defences, legal codes), and assess the importance of stability to a flourishing civilization</w:t>
      </w:r>
    </w:p>
    <w:p w14:paraId="5509E7E8" w14:textId="77777777" w:rsidR="005C2057" w:rsidRPr="009E6FEA" w:rsidRDefault="005C2057" w:rsidP="005C2057">
      <w:pPr>
        <w:pStyle w:val="Default"/>
        <w:rPr>
          <w:sz w:val="20"/>
          <w:szCs w:val="20"/>
        </w:rPr>
      </w:pPr>
    </w:p>
    <w:p w14:paraId="78129CAC" w14:textId="77777777" w:rsidR="005C2057" w:rsidRPr="009E6FEA" w:rsidRDefault="005C2057" w:rsidP="005C2057">
      <w:pPr>
        <w:pStyle w:val="Default"/>
        <w:ind w:firstLine="720"/>
        <w:rPr>
          <w:sz w:val="15"/>
          <w:szCs w:val="15"/>
        </w:rPr>
      </w:pPr>
      <w:r w:rsidRPr="009E6FEA">
        <w:rPr>
          <w:sz w:val="15"/>
          <w:szCs w:val="15"/>
        </w:rPr>
        <w:t xml:space="preserve">C2.4 describe educational practices in various flourishing societies/civilizations </w:t>
      </w:r>
      <w:r w:rsidRPr="00FC6712">
        <w:rPr>
          <w:sz w:val="15"/>
          <w:szCs w:val="15"/>
        </w:rPr>
        <w:t>(e.g., with reference to the roles of the home, schools, early universities; books; the influence of philosophers), and explain how they contrib</w:t>
      </w:r>
      <w:r w:rsidRPr="00FC6712">
        <w:rPr>
          <w:sz w:val="15"/>
          <w:szCs w:val="15"/>
        </w:rPr>
        <w:softHyphen/>
        <w:t>uted to sta</w:t>
      </w:r>
      <w:r w:rsidRPr="009E6FEA">
        <w:rPr>
          <w:sz w:val="15"/>
          <w:szCs w:val="15"/>
        </w:rPr>
        <w:t>bility in these societies</w:t>
      </w:r>
    </w:p>
    <w:p w14:paraId="7D117A2D" w14:textId="77777777" w:rsidR="005C2057" w:rsidRPr="009E6FEA" w:rsidRDefault="005C2057" w:rsidP="005C2057">
      <w:pPr>
        <w:pStyle w:val="Default"/>
        <w:rPr>
          <w:sz w:val="15"/>
          <w:szCs w:val="15"/>
        </w:rPr>
      </w:pPr>
    </w:p>
    <w:p w14:paraId="22890EC1" w14:textId="77777777" w:rsidR="005C2057" w:rsidRPr="009E6FEA" w:rsidRDefault="005C2057" w:rsidP="005C2057">
      <w:pPr>
        <w:pStyle w:val="Default"/>
        <w:ind w:firstLine="720"/>
        <w:rPr>
          <w:sz w:val="15"/>
          <w:szCs w:val="15"/>
        </w:rPr>
      </w:pPr>
      <w:r w:rsidRPr="009E6FEA">
        <w:rPr>
          <w:sz w:val="15"/>
          <w:szCs w:val="15"/>
        </w:rPr>
        <w:t>C2.5 analyse the influence of religion/spirituality in various flourishing societies/civilizations, and explain how it contributed to stability in these societies</w:t>
      </w:r>
    </w:p>
    <w:p w14:paraId="7F07C612" w14:textId="77777777" w:rsidR="005C2057" w:rsidRPr="009E6FEA" w:rsidRDefault="005C2057" w:rsidP="005C2057">
      <w:pPr>
        <w:pStyle w:val="Default"/>
        <w:ind w:firstLine="720"/>
        <w:rPr>
          <w:sz w:val="15"/>
          <w:szCs w:val="15"/>
        </w:rPr>
      </w:pPr>
    </w:p>
    <w:p w14:paraId="68469713" w14:textId="77777777" w:rsidR="005C2057" w:rsidRPr="009E6FEA" w:rsidRDefault="005C2057" w:rsidP="005C2057">
      <w:pPr>
        <w:pStyle w:val="Pa23"/>
        <w:spacing w:after="140"/>
        <w:rPr>
          <w:rFonts w:cs="MyriaMM"/>
          <w:color w:val="000000"/>
          <w:sz w:val="15"/>
          <w:szCs w:val="15"/>
        </w:rPr>
      </w:pPr>
      <w:r w:rsidRPr="009E6FEA">
        <w:rPr>
          <w:rFonts w:cs="MyriaMM"/>
          <w:color w:val="000000"/>
          <w:sz w:val="15"/>
          <w:szCs w:val="15"/>
        </w:rPr>
        <w:t xml:space="preserve">C3. Identity, Citizenship, and Culture: assess the contributions of various individuals and groups to the development of identity, citizenship, and culture in three or more flourishing societies/civilizations, each from a different region and a different period prior to 1500 </w:t>
      </w:r>
    </w:p>
    <w:p w14:paraId="771E9B86" w14:textId="77777777" w:rsidR="005C2057" w:rsidRPr="009E6FEA" w:rsidRDefault="005C2057" w:rsidP="005C2057">
      <w:pPr>
        <w:pStyle w:val="Default"/>
        <w:ind w:firstLine="720"/>
        <w:rPr>
          <w:sz w:val="15"/>
          <w:szCs w:val="15"/>
        </w:rPr>
      </w:pPr>
      <w:r w:rsidRPr="009E6FEA">
        <w:rPr>
          <w:sz w:val="15"/>
          <w:szCs w:val="15"/>
        </w:rPr>
        <w:t>C3.2 assess the political, social, and/or philosoph</w:t>
      </w:r>
      <w:r w:rsidRPr="009E6FEA">
        <w:rPr>
          <w:sz w:val="15"/>
          <w:szCs w:val="15"/>
        </w:rPr>
        <w:softHyphen/>
        <w:t>ical contributions of various individuals to the society/civilization in which they lived</w:t>
      </w:r>
    </w:p>
    <w:p w14:paraId="0C9D2133" w14:textId="77777777" w:rsidR="005C2057" w:rsidRPr="00974C75" w:rsidRDefault="005C2057" w:rsidP="00974C75">
      <w:pPr>
        <w:rPr>
          <w:rFonts w:ascii="Arial" w:hAnsi="Arial" w:cs="Arial"/>
          <w:sz w:val="24"/>
          <w:szCs w:val="24"/>
        </w:rPr>
      </w:pPr>
    </w:p>
    <w:sectPr w:rsidR="005C2057" w:rsidRPr="00974C75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C8091" w14:textId="77777777" w:rsidR="00051F63" w:rsidRDefault="00051F63" w:rsidP="00C26326">
      <w:pPr>
        <w:spacing w:after="0" w:line="240" w:lineRule="auto"/>
      </w:pPr>
      <w:r>
        <w:separator/>
      </w:r>
    </w:p>
  </w:endnote>
  <w:endnote w:type="continuationSeparator" w:id="0">
    <w:p w14:paraId="1B7A16B3" w14:textId="77777777" w:rsidR="00051F63" w:rsidRDefault="00051F63" w:rsidP="00C2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M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D7260" w14:textId="77777777" w:rsidR="00051F63" w:rsidRDefault="00051F63" w:rsidP="00C26326">
      <w:pPr>
        <w:spacing w:after="0" w:line="240" w:lineRule="auto"/>
      </w:pPr>
      <w:r>
        <w:separator/>
      </w:r>
    </w:p>
  </w:footnote>
  <w:footnote w:type="continuationSeparator" w:id="0">
    <w:p w14:paraId="0324B07B" w14:textId="77777777" w:rsidR="00051F63" w:rsidRDefault="00051F63" w:rsidP="00C26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180E2" w14:textId="77CE4C78" w:rsidR="00C26326" w:rsidRPr="00C26326" w:rsidRDefault="00071EFB">
    <w:pPr>
      <w:pStyle w:val="Header"/>
      <w:rPr>
        <w:sz w:val="16"/>
        <w:szCs w:val="16"/>
      </w:rPr>
    </w:pPr>
    <w:r>
      <w:rPr>
        <w:sz w:val="16"/>
        <w:szCs w:val="16"/>
      </w:rPr>
      <w:t>Sem 1</w:t>
    </w:r>
    <w:r w:rsidR="00C26326" w:rsidRPr="00C26326">
      <w:rPr>
        <w:sz w:val="16"/>
        <w:szCs w:val="16"/>
      </w:rPr>
      <w:t>, 202</w:t>
    </w:r>
    <w:r>
      <w:rPr>
        <w:sz w:val="16"/>
        <w:szCs w:val="16"/>
      </w:rPr>
      <w:t>1</w:t>
    </w:r>
    <w:r w:rsidR="00C26326" w:rsidRPr="00C26326">
      <w:rPr>
        <w:sz w:val="16"/>
        <w:szCs w:val="16"/>
      </w:rPr>
      <w:t>-2</w:t>
    </w:r>
    <w:r>
      <w:rPr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3BD4"/>
    <w:multiLevelType w:val="hybridMultilevel"/>
    <w:tmpl w:val="8E6ADCD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57400"/>
    <w:multiLevelType w:val="hybridMultilevel"/>
    <w:tmpl w:val="46DE2C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87F8D"/>
    <w:multiLevelType w:val="hybridMultilevel"/>
    <w:tmpl w:val="F59E34A6"/>
    <w:lvl w:ilvl="0" w:tplc="3BBE6A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43"/>
    <w:rsid w:val="00002094"/>
    <w:rsid w:val="00051F63"/>
    <w:rsid w:val="00071EFB"/>
    <w:rsid w:val="000E6F68"/>
    <w:rsid w:val="001A2343"/>
    <w:rsid w:val="002521FF"/>
    <w:rsid w:val="00272D6E"/>
    <w:rsid w:val="00274A04"/>
    <w:rsid w:val="004D44E0"/>
    <w:rsid w:val="005A5AC8"/>
    <w:rsid w:val="005C2057"/>
    <w:rsid w:val="005C29D0"/>
    <w:rsid w:val="005D271A"/>
    <w:rsid w:val="00640865"/>
    <w:rsid w:val="007F7EEB"/>
    <w:rsid w:val="00974C75"/>
    <w:rsid w:val="00B464E6"/>
    <w:rsid w:val="00C26326"/>
    <w:rsid w:val="00C36E45"/>
    <w:rsid w:val="00C77AA9"/>
    <w:rsid w:val="00CC4C78"/>
    <w:rsid w:val="00D16067"/>
    <w:rsid w:val="00D16475"/>
    <w:rsid w:val="00D37B75"/>
    <w:rsid w:val="00D651CA"/>
    <w:rsid w:val="00EC2EA9"/>
    <w:rsid w:val="00EF7BA0"/>
    <w:rsid w:val="00F035F7"/>
    <w:rsid w:val="00FC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723B0"/>
  <w15:chartTrackingRefBased/>
  <w15:docId w15:val="{A0DEF850-1A26-4CE0-8BDF-E213357D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326"/>
  </w:style>
  <w:style w:type="paragraph" w:styleId="Footer">
    <w:name w:val="footer"/>
    <w:basedOn w:val="Normal"/>
    <w:link w:val="FooterChar"/>
    <w:uiPriority w:val="99"/>
    <w:unhideWhenUsed/>
    <w:rsid w:val="00C26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326"/>
  </w:style>
  <w:style w:type="paragraph" w:styleId="ListParagraph">
    <w:name w:val="List Paragraph"/>
    <w:basedOn w:val="Normal"/>
    <w:uiPriority w:val="34"/>
    <w:qFormat/>
    <w:rsid w:val="00FC20BC"/>
    <w:pPr>
      <w:ind w:left="720"/>
      <w:contextualSpacing/>
    </w:pPr>
  </w:style>
  <w:style w:type="paragraph" w:customStyle="1" w:styleId="Default">
    <w:name w:val="Default"/>
    <w:rsid w:val="005C2057"/>
    <w:pPr>
      <w:autoSpaceDE w:val="0"/>
      <w:autoSpaceDN w:val="0"/>
      <w:adjustRightInd w:val="0"/>
      <w:spacing w:after="0" w:line="240" w:lineRule="auto"/>
    </w:pPr>
    <w:rPr>
      <w:rFonts w:ascii="MyriaMM" w:hAnsi="MyriaMM" w:cs="MyriaMM"/>
      <w:color w:val="000000"/>
      <w:sz w:val="24"/>
      <w:szCs w:val="24"/>
    </w:rPr>
  </w:style>
  <w:style w:type="paragraph" w:customStyle="1" w:styleId="Pa23">
    <w:name w:val="Pa23"/>
    <w:basedOn w:val="Default"/>
    <w:next w:val="Default"/>
    <w:uiPriority w:val="99"/>
    <w:rsid w:val="005C2057"/>
    <w:pPr>
      <w:spacing w:line="19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39"/>
    <w:rsid w:val="000E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Default"/>
    <w:next w:val="Default"/>
    <w:uiPriority w:val="99"/>
    <w:rsid w:val="00002094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21T18:01:11.88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42 5376,'0'1'358,"0"0"0,0 1 0,0-1 1,0 0-1,0 0 0,0 1 0,0-1 0,1 0 0,-1 0 1,0 0-1,1 1 0,-1-1 0,1 0 0,-1 0 0,2 1 1,-1-1-228,0 0 1,1 0 0,-1 0 0,1-1-1,-1 1 1,1 0 0,-1-1 0,1 1-1,-1-1 1,1 0 0,2 1 0,26 4 669,34 2 0,-54-6-880,0-1 0,-1 0 0,1-1 0,0 0 0,-1-1 0,1 0 0,16-5 0,-18 3-288,27-11-2592,-12 4-2685,-11 4 2780</inkml:trace>
  <inkml:trace contextRef="#ctx0" brushRef="#br0" timeOffset="530.04">213 33 4736,'-1'10'959,"0"0"1,-1 0-1,0 0 0,-6 15 1,5-15-264,-3 7 70,-14 49 851,-40 87 0,57-145-2106,1 1-863</inkml:trace>
  <inkml:trace contextRef="#ctx0" brushRef="#br0" timeOffset="889.18">305 44 5888,'-1'17'2731,"-3"22"-1,-13 45-1,8-43-2178,-18 60-380,23-80 225,4-19-85,4-14-229,-2 4-99,1 0 0,1 0 1,-1 1-1,6-9 0,5-11-134,-14 27 145,1-1 0,-1 1 1,0 0-1,0-1 0,0 1 0,0 0 0,0-1 0,1 1 0,-1 0 0,0-1 0,0 1 0,0 0 1,1 0-1,-1-1 0,0 1 0,0 0 0,1 0 0,-1 0 0,0-1 0,1 1 0,-1 0 1,0 0-1,1 0 0,-1 0 0,0 0 0,1 0 0,-1-1 0,0 1 0,1 0 0,0 0 0,7 8-6,3 16 79,-8-9-198,0 0 0,0 24 0,-2-9-3268,0-23 983,1-2-586</inkml:trace>
  <inkml:trace contextRef="#ctx0" brushRef="#br0" timeOffset="1343.66">440 318 3840,'26'-12'4251,"-19"7"-3801,-1 1 0,0-1 0,-1 1 1,6-7-1,-4 3-161,0 0-1,-1-1 1,0 0 0,0 0 0,4-11-1,-9 19-253,-1 0 0,1 0 0,-1 0 1,0 0-1,1 0 0,-1 0 0,0-1 0,0 1 0,0 0 0,0 0 0,0 0 0,0-1 0,0 1 0,0 0 0,0 0 0,-1 0 0,1 0 0,0-1 0,-1 1 0,1 0 1,-1 0-1,1 0 0,-2-2 0,2 3-30,-1 0 0,1-1 1,-1 1-1,1 0 0,0-1 0,-1 1 1,1 0-1,-1-1 0,1 1 1,-1 0-1,1 0 0,-1 0 0,1 0 1,-1-1-1,1 1 0,-1 0 1,1 0-1,-1 0 0,1 0 0,-1 0 1,0 0-1,0 1-8,0-1 1,0 0-1,0 1 0,0-1 1,0 1-1,0-1 0,0 1 0,0-1 1,0 1-1,0 0 0,0 0 1,0-1-1,1 1 0,-2 1 1,-1 3 36,0-1 0,0 1 0,0-1 0,0 1 0,1 0 0,0 0 0,-2 7 0,3-8 90,0-1 0,0 0 0,1 1 0,-1-1-1,1 1 1,0-1 0,0 0 0,0 1 0,1-1 0,-1 1 0,1-1-1,1 6 1,0-6-242,-1 2 345,1 0 0,1-1 0,-1 1 1,1-1-1,3 6 0,-5-9-436,0 0-1,0 0 1,0 0-1,0 0 1,0 0-1,1-1 1,-1 1-1,0 0 1,3 0-1,-3 0-508,0-1-1,1 0 1,-1 1 0,1-1-1,-1 0 1,1 0 0,-1 0-1,1 0 1,-1 0 0,4-1-1,4-1-3003</inkml:trace>
  <inkml:trace contextRef="#ctx0" brushRef="#br0" timeOffset="2067.73">702 85 5120,'35'-2'6427,"-24"1"-6417,140-21 1593,-72 9-6155,-65 10 1736</inkml:trace>
  <inkml:trace contextRef="#ctx0" brushRef="#br0" timeOffset="2442.66">940 76 4864,'-19'65'7118,"-18"28"-5140,8-20-1613,20-52-528,-3 7-1261,9-8-6738</inkml:trace>
  <inkml:trace contextRef="#ctx0" brushRef="#br0" timeOffset="3019.73">1030 250 6016,'-22'2'6509,"21"-2"-6482,0 0 1,-1 0-1,1 0 1,-1 0-1,1 0 0,-1 0 1,1 0-1,-1 1 1,1-1-1,-1 1 1,1-1-1,0 1 1,-1-1-1,1 1 1,0 0-1,-1-1 0,1 1 1,0 0-1,0 0 1,0 0-1,-1 0 1,1 0-1,-1 3 1,-3 3-31,1 0 1,0 1-1,1 0 1,-5 14-1,7-16 20,-1-1 0,1 0 0,0 1-1,1-1 1,-1 0 0,1 1 0,0-1 0,2 11-1,-2-16 0,0 0 0,0 1 0,0-1-1,0 0 1,0 1 0,0-1 0,0 0 0,0 1-1,1-1 1,-1 0 0,0 1 0,0-1 0,0 0-1,0 0 1,1 1 0,-1-1 0,0 0 0,0 1-1,1-1 1,-1 0 0,0 0 0,0 0 0,1 1-1,-1-1 1,0 0 0,1 0 0,-1 0-1,0 0 1,0 0 0,1 1 0,-1-1 0,0 0-1,1 0 1,0 0 0,0-1-7,0 1 0,0 0 0,0-1 0,0 1 0,0-1 1,-1 1-1,1-1 0,0 1 0,0-1 0,0 0 0,1 0 0,16-22 7,-11 11-50,-5 8 9,1 1 1,-1-1-1,0 0 0,1 1 1,5-6-1,-7 9 22,-1 0 0,0 0 0,1 0-1,-1 0 1,0 0 0,1 0 0,-1 0-1,1 0 1,-1 0 0,0 1 0,1-1-1,-1 0 1,0 0 0,1 0 0,-1 0-1,0 0 1,1 1 0,-1-1 0,0 0-1,0 0 1,1 1 0,-1-1 0,0 0-1,0 0 1,1 1 0,-1-1 0,0 0-1,0 1 1,0-1 0,1 0 0,-1 1-1,0-1 1,0 0 0,0 1 0,9 18-172,-7-15-123,-1-2-14,0 0 0,1 1 1,-1-1-1,0 0 0,1 0 1,-1 0-1,4 2 0,-5-3-12,1-1-1,0 1 1,0 0-1,0-1 1,0 1 0,0-1-1,0 0 1,-1 1-1,1-1 1,0 0-1,0 1 1,0-1 0,0 0-1,0 0 1,0 0-1,0 0 1,0 0-1,0 0 1,0 0 0,2-1-1,5-1-2096</inkml:trace>
  <inkml:trace contextRef="#ctx0" brushRef="#br0" timeOffset="3619.23">1225 6 4224,'-8'42'5397,"8"-4"-4909,-1 60-296,-1-85-10,1 0 0,-2-1-1,1 1 1,-2 0 0,-6 16 0,10-29-153,-6 12 573,6-11-592,0-1-1,0 0 1,-1 0-1,1 1 0,0-1 1,0 0-1,0 0 0,0 1 1,-1-1-1,1 0 1,0 0-1,0 1 0,0-1 1,-1 0-1,1 0 0,0 0 1,0 1-1,-1-1 1,1 0-1,0 0 0,-1 0 1,1 0-1,0 0 0,-1 0 1,1 0-1,0 0 1,0 0-1,-1 0 0,1 0 1,0 0-1,-1 0 0,1 0 1,0 0-1,-1 0 1,1-1-7,0-1 0,1 0 0,-1 1 0,1-1 0,-1 1 0,1-1 0,0 1 0,-1 0 0,1-1 0,0 1 0,0 0 0,0-1 0,2-1 0,-1 0-56,-1 1 48,0 1 1,1-1-1,-1 0 0,1 0 1,-1 1-1,1-1 0,0 0 1,-1 1-1,1 0 1,0-1-1,0 1 0,0 0 1,0 0-1,0 0 0,1 0 1,-1 1-1,0-1 0,0 1 1,1-1-1,2 1 1,-3 0 6,-1 0 0,1 0 0,-1 0 0,1 1 1,-1-1-1,1 1 0,-1-1 0,1 1 0,-1 0 1,0-1-1,1 1 0,-1 0 0,0 0 0,0 0 1,1 0-1,-1 0 0,0 0 0,0 0 1,0 1-1,0-1 0,0 0 0,-1 0 0,1 1 1,0-1-1,-1 1 0,1-1 0,-1 1 0,1-1 1,-1 1-1,0-1 0,1 3 0,0 5 197,0 0 0,0 0 0,-1-1 0,0 1 0,-2 17 0,1-24-201,1 1 0,-1-1 0,0 0 0,1 1 0,-1-1 0,0 0 0,0 0 0,0 0 0,-1 0 0,1 0 0,-1 0 0,-1 2 1,2-3-81,0 0 0,0-1 0,0 1 0,-1 0 0,1-1 0,0 1 0,0 0 1,-1-1-1,1 0 0,0 1 0,-1-1 0,1 0 0,-1 0 0,1 1 1,0-1-1,-1 0 0,1-1 0,-1 1 0,1 0 0,0 0 0,-1 0 1,-1-2-1,-12-4-2873,10 4 390</inkml:trace>
  <inkml:trace contextRef="#ctx0" brushRef="#br0" timeOffset="4025.39">1476 17 5248,'0'0'280,"-1"0"1,0 1-1,0-1 1,1 0-1,-1 1 1,0-1-1,1 0 0,-1 1 1,0-1-1,1 1 1,-1-1-1,0 1 1,1-1-1,-1 1 1,1-1-1,-1 1 1,1 0-1,-1-1 0,1 1 1,0 0-1,-1-1 1,1 1-1,-1 1 1,-10 20 1686,-12 61-77,16-50-1513,-10 24-256,-6 31-623,21-75-2097,0 0 1,0 19 0,2-21-511</inkml:trace>
  <inkml:trace contextRef="#ctx0" brushRef="#br0" timeOffset="4480.33">1450 324 4480,'17'-9'4838,"-14"6"-4428,0 1 0,-1-1 0,1 1-1,-1-1 1,0 0 0,3-5 0,-3 5-163,0-1 1,0 0-1,0 0 0,-1 0 1,0 0-1,0-1 1,0 1-1,0 0 0,0-8 1,-1 12-234,0-1 0,0 0 0,0 1 0,0-1 1,0 1-1,0-1 0,0 1 0,0-1 0,0 1 0,0-1 1,0 1-1,0-1 0,-1 1 0,1-1 0,0 1 0,0-1 0,-1 1 1,1-1-1,0 1 0,-1 0 0,1-1 0,0 1 0,-1-1 0,1 1 1,-1 0-1,1-1 0,-1 1 0,0 0-12,0 0 1,0-1-1,1 1 0,-1 0 1,0 0-1,0 1 0,0-1 1,0 0-1,1 0 0,-1 0 1,0 0-1,0 1 0,0-1 1,1 0-1,-2 1 0,-1 1-24,0 0-1,1-1 0,-1 1 1,1 0-1,-1 1 0,1-1 1,0 0-1,-4 5 0,4-2 54,-1 0 0,1 1 0,0-1-1,1 1 1,-1-1 0,1 1 0,0 0-1,0 6 1,1-9-23,0 0 0,0-1 1,0 1-1,0-1 0,0 1 0,1 0 0,-1-1 0,1 1 0,0-1 1,-1 1-1,1-1 0,0 0 0,1 1 0,-1-1 0,0 0 0,1 0 1,-1 0-1,1 0 0,0 0 0,3 3 0,-4-4-209,1-1 0,0 1 0,0 0 0,-1 0 0,1-1-1,0 1 1,0-1 0,0 0 0,0 0 0,0 1 0,0-1 0,0-1-1,0 1 1,0 0 0,0 0 0,-1-1 0,1 1 0,0-1 0,0 1-1,3-2 1,3-3-2881</inkml:trace>
  <inkml:trace contextRef="#ctx0" brushRef="#br0" timeOffset="4910.05">1737 0 3968,'-2'7'6061,"-3"2"-4282,-4 14-814,-25 158 1621,6-27-3508,19-115-4497,7-32 2417</inkml:trace>
  <inkml:trace contextRef="#ctx0" brushRef="#br0" timeOffset="5303.84">1536 188 6272,'9'2'6545,"13"4"-5512,11 2-73,40 4 0,-2-9-6576,-55-3 2278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3T22:09:33.90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941 0 1792,'-25'19'2288,"-28"21"-1184,45-34-961,0 1 0,-10 10 0,16-15-51,0 0 0,0 0-1,1 0 1,-1 0-1,0 0 1,1 1-1,0-1 1,-1 1-1,1-1 1,0 1-1,1-1 1,-1 1-1,0 0 1,0 3-1,1-6-56,0 1-1,1 0 0,-1 0 0,0 0 0,1-1 1,-1 1-1,0 0 0,1 0 0,-1-1 0,1 1 1,-1 0-1,1-1 0,0 1 0,-1 0 0,1-1 1,-1 1-1,1-1 0,0 1 0,0-1 0,-1 1 1,1-1-1,0 0 0,0 1 0,-1-1 0,3 0 0,23 7 29,-21-7-1,30 5 195,0-2 0,62-3 1,-4 0-44,-19 3-108,210 1 306,-40-9-42,-70 3-63,258 11-348,-160 1 119,-116-4 31,112-1-202,16-20-1992,-232 15-208</inkml:trace>
  <inkml:trace contextRef="#ctx0" brushRef="#br0" timeOffset="1113.79">929 201 3072,'2'-4'1706,"-4"4"-783,-2 14-486,-1-5-185,2 0 0,-1 0 0,2 0 0,-3 13 0,-4 12 254,-92 356 987,76-271-605,-57 166 0,-35 147-519,73-247-167,6-6 686,-6 24-198,-64 222 39,-29 105 4,94-379-595,-78 305-2436,106-373 436,5-5-1284</inkml:trace>
  <inkml:trace contextRef="#ctx0" brushRef="#br0" timeOffset="2401.83">3231 112 2176,'-4'15'1163,"3"-11"-999,1 1 0,-1-1 0,-1 1 0,1-1 1,-1 0-1,-3 7 0,-4 11 207,-14 46 500,8-26-505,-101 255 840,75-197-551,-10 30 134,-29 67-511,-28 94 171,21 5 435,1 139-206,48-208-236,6-51 1,-55 251 394,11-127 59,-7-55-801,14-52-94,41-118-1216,8-22-1874,14-30 204</inkml:trace>
  <inkml:trace contextRef="#ctx0" brushRef="#br0" timeOffset="3061.44">60 3723 1920,'-13'-8'768,"9"8"-576,0 0-832,0 4-384,-5 0 448,2-1 192</inkml:trace>
  <inkml:trace contextRef="#ctx0" brushRef="#br0" timeOffset="3722.62">4 3744 2304,'-2'9'1314,"0"3"502,3-11-1774,-1-1 0,0 1 0,0-1 0,1 0 0,-1 1 1,0-1-1,1 0 0,-1 1 0,1-1 0,-1 0 0,0 0 0,1 1 1,-1-1-1,1 0 0,-1 0 0,1 0 0,-1 1 0,0-1 0,1 0 1,-1 0-1,1 0 0,-1 0 0,1 0 0,-1 0 0,1 0 0,-1 0 1,1 0-1,0 0 0,198-9 2234,-57 2-1854,23-3 484,50-1 183,-165 12-1070,231-10 1487,-242 6-1444,0 1 0,0 1 0,-1 3 0,64 10 0,23 6 396,35 9 273,-122-17-568,-13-4-191,33 6 0,143 3 865,-127-14-930,88-3-3121,-151 2 1836,-1-1 0,0-1 0,0 0 0,14-5 0,6-9-1726</inkml:trace>
  <inkml:trace contextRef="#ctx0" brushRef="#br0" timeOffset="9965.56">833 1190 2048,'-1'-1'90,"0"1"0,-1 0-1,1-1 1,-1 1 0,1 0 0,0 0 0,-1 0 0,1 0-1,-3 1 1,-4 0 100,7-1 39,10 7 657,0-3-586,-1 0 1,1-1-1,0 0 0,0-1 1,0 1-1,13 0 1,58 3 682,-61-6-768,146 9 782,-61-4-613,0-4 0,109-14 0,-135 6-121,-34 5-93,0-3 1,0-1-1,56-16 0,-56 11-64,-28 7-155,-1 0-1,22-8 0,-19 8 148,-17 4-83,1 0-1,0-1 1,0 1-1,0 0 1,0-1-1,0 1 1,-1-1-1,1 0 1,0 0-1,0 1 1,2-3-1,3 0 342,-6 9-408,-2 7 44,0 0 0,-1-1 0,0 1 0,-4 12-1,-3 14 8,-11 55 11,-6 46-10,24-123-11,-17 179 124,17-182-46,-6 24 1,5-27-51,0 0 0,1 1 0,-1 16-1,3-26-4,0-1-1,0 1 0,0 0 1,0-1-1,0 1 0,-1 0 1,1-1-1,-1 1 0,1 0 0,-1-1 1,1 1-1,-1-1 0,0 1 1,0-1-1,0 0 0,0 1 1,0-1-1,0 0 0,0 0 1,-1 1-1,1-1 0,0 0 1,-1 0-1,1 0 0,0-1 1,-3 2-1,-2 0 37,0 0 1,-1 0-1,1 0 1,-1-1 0,-9 0-1,-7 3 70,8-2-119,-1 0-1,1-1 1,-30-1 0,-48-10-1,45 4-12,37 4-8,-188-17-42,145 17 118,-91 7-1,51 10-53,64-9 75,1-1-1,-45 2 1,-108-3 341,181-4-390,0 0 1,1 0-1,-1 0 0,0-1 1,1 1-1,-1 0 1,1 0-1,-1 0 0,0-1 1,1 1-1,-1 0 1,1-1-1,-1 1 0,1-1 1,-1 1-1,1 0 0,-1-1 1,1 1-1,-1-1 1,1 1-1,0-1 0,-1 1 1,1-1-1,0 0 1,-1 1-1,1-1 0,0 1 1,0-1-1,0 0 0,0 1 1,-1-1-1,1 0 1,0 1-1,0-1 0,0 0 1,0 1-1,0-1 1,0 1-1,1-1 0,-1 0 1,0 0-1,8-31 368,-7 28-323,6-18 192,2-27 0,0 6-63,8-41-196,12-48-3,-24 113-35,47-164-503,-40 136-3980,-11 35 1376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21T18:00:32.72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47 55 1792,'-18'23'5594,"36"-26"-4394,10-3-552,51-3 0,-19 4 3,148-4 988,-208 9-1625,50-2 314,60-11-1,-61 6-89,61-1 0,-42 10-154,-40 0 91,-1-2 0,1 0 0,47-8 0,-62 6-96,0 1-1,16 0 1,12-2 48,-11 1 222,31 0 0,-61 2-183,6 6-275,3 3 170,-7-5-48,-1 0 0,0 0 0,-1 1 0,1-1 0,-1 0 1,1 0-1,-1 0 0,-1 0 0,0 7 0,0 4-54,-4 103 473,5-101-380,-2-1 0,0 1-1,-1-1 1,-7 26 0,-28 62 683,20-57-374,-10 29-356,-27 46 784,46-107-643,7-11-117,0-1 0,0 0-1,0 1 1,1 0 0,-1-1 0,1 1 0,0 0 0,-1 4 0,2-7 51,-1 0-45,0 0 0,-1-1-1,1 1 1,0 0 0,-1 0 0,1-1 0,-1 1 0,1 0 0,-1-1 0,-1 1 0,-114-5-35,61 2-3,21 1-17,-38 3 0,45 0 50,-20 3-108,15 0 112,-1-2 0,0-2-1,-40-3 1,2 0-25,-293 4-137,365-2 352,-1-7-78,1 5-115,0 0 1,0 0-1,0-1 0,0 1 0,1 0 1,-1 0-1,0 0 0,1 0 0,0-1 1,10-32 208,-1 0 0,10-71 0,-17 83-224,-2 1 0,0-1 0,-1 1 0,-4-34 0,2 42-17,0 0 0,1 1 0,1-1-1,2-17 1,0 22-35,0 1 0,1-1 0,0 1 0,4-8 0,-4 10 44,0-1 0,0 1 0,-1-1 0,0 1-1,0-1 1,-1 0 0,1-12 0,-2-5-9,-1-15-1699,5 14-5095,0 9 2897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 Gluskin</dc:creator>
  <cp:keywords/>
  <dc:description/>
  <cp:lastModifiedBy>Risa Gluskin</cp:lastModifiedBy>
  <cp:revision>8</cp:revision>
  <dcterms:created xsi:type="dcterms:W3CDTF">2021-01-13T20:05:00Z</dcterms:created>
  <dcterms:modified xsi:type="dcterms:W3CDTF">2021-10-11T19:42:00Z</dcterms:modified>
</cp:coreProperties>
</file>