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F485E" w14:textId="77777777" w:rsidR="00F37F04" w:rsidRPr="00F37F04" w:rsidRDefault="00F37F04" w:rsidP="001C6BA2">
      <w:pPr>
        <w:spacing w:after="0" w:line="240" w:lineRule="auto"/>
        <w:jc w:val="center"/>
        <w:rPr>
          <w:rFonts w:ascii="Arial" w:eastAsia="Times New Roman" w:hAnsi="Arial" w:cs="Arial"/>
          <w:b/>
          <w:color w:val="000000"/>
          <w:sz w:val="24"/>
          <w:szCs w:val="24"/>
          <w:lang w:eastAsia="en-CA"/>
        </w:rPr>
      </w:pPr>
      <w:r w:rsidRPr="00F37F04">
        <w:rPr>
          <w:rFonts w:ascii="Arial" w:eastAsia="Times New Roman" w:hAnsi="Arial" w:cs="Arial"/>
          <w:b/>
          <w:color w:val="000000"/>
          <w:sz w:val="24"/>
          <w:szCs w:val="24"/>
          <w:lang w:eastAsia="en-CA"/>
        </w:rPr>
        <w:t>CHW3M Egyptian Religion Scavenger Hunt</w:t>
      </w:r>
    </w:p>
    <w:p w14:paraId="5E981DAE" w14:textId="08D789FA" w:rsidR="00F37F04" w:rsidRDefault="00F37F04" w:rsidP="00F37F04">
      <w:pPr>
        <w:spacing w:after="0" w:line="240" w:lineRule="auto"/>
        <w:rPr>
          <w:rFonts w:ascii="Arial" w:eastAsia="Times New Roman" w:hAnsi="Arial" w:cs="Arial"/>
          <w:color w:val="000000"/>
          <w:sz w:val="24"/>
          <w:szCs w:val="24"/>
          <w:lang w:eastAsia="en-CA"/>
        </w:rPr>
      </w:pPr>
    </w:p>
    <w:p w14:paraId="2CD4E538" w14:textId="77777777" w:rsidR="00014B9F" w:rsidRDefault="00014B9F" w:rsidP="00014B9F">
      <w:pPr>
        <w:pStyle w:val="NormalWeb"/>
        <w:spacing w:before="0" w:beforeAutospacing="0" w:after="0" w:afterAutospacing="0"/>
      </w:pPr>
      <w:r>
        <w:rPr>
          <w:rFonts w:ascii="Arial" w:hAnsi="Arial" w:cs="Arial"/>
          <w:color w:val="000000"/>
          <w:sz w:val="22"/>
          <w:szCs w:val="22"/>
        </w:rPr>
        <w:t> </w:t>
      </w:r>
      <w:r>
        <w:rPr>
          <w:rFonts w:ascii="Arial" w:hAnsi="Arial" w:cs="Arial"/>
          <w:b/>
          <w:bCs/>
          <w:color w:val="000000"/>
        </w:rPr>
        <w:t>CHW3M Egyptian Religion Scavenger Hunt</w:t>
      </w:r>
    </w:p>
    <w:p w14:paraId="7E6A70C1" w14:textId="77777777" w:rsidR="00014B9F" w:rsidRDefault="00014B9F" w:rsidP="00014B9F">
      <w:pPr>
        <w:pStyle w:val="NormalWeb"/>
        <w:spacing w:before="240" w:beforeAutospacing="0" w:after="0" w:afterAutospacing="0"/>
      </w:pPr>
      <w:r>
        <w:rPr>
          <w:rFonts w:ascii="Arial" w:hAnsi="Arial" w:cs="Arial"/>
          <w:color w:val="000000"/>
        </w:rPr>
        <w:t xml:space="preserve">You will go to the sites that are indicated in each section and use the information you find there to answer the questions. You should preview the questions before proceeding to the sites. Feel free to divide up the work amongst group members </w:t>
      </w:r>
      <w:proofErr w:type="gramStart"/>
      <w:r>
        <w:rPr>
          <w:rFonts w:ascii="Arial" w:hAnsi="Arial" w:cs="Arial"/>
          <w:color w:val="000000"/>
        </w:rPr>
        <w:t>as long as</w:t>
      </w:r>
      <w:proofErr w:type="gramEnd"/>
      <w:r>
        <w:rPr>
          <w:rFonts w:ascii="Arial" w:hAnsi="Arial" w:cs="Arial"/>
          <w:color w:val="000000"/>
        </w:rPr>
        <w:t xml:space="preserve"> you share by teaching each other, not letting each other copy your work. </w:t>
      </w:r>
    </w:p>
    <w:p w14:paraId="54748D08" w14:textId="77777777" w:rsidR="00014B9F" w:rsidRDefault="00014B9F" w:rsidP="00014B9F">
      <w:pPr>
        <w:pStyle w:val="NormalWeb"/>
        <w:spacing w:before="240" w:beforeAutospacing="0" w:after="0" w:afterAutospacing="0"/>
      </w:pPr>
      <w:r>
        <w:rPr>
          <w:color w:val="000000"/>
        </w:rPr>
        <w:t> </w:t>
      </w:r>
    </w:p>
    <w:p w14:paraId="16533B8F" w14:textId="77777777" w:rsidR="00014B9F" w:rsidRDefault="00014B9F" w:rsidP="00014B9F">
      <w:pPr>
        <w:pStyle w:val="NormalWeb"/>
        <w:numPr>
          <w:ilvl w:val="0"/>
          <w:numId w:val="13"/>
        </w:numPr>
        <w:spacing w:before="0" w:beforeAutospacing="0" w:after="240" w:afterAutospacing="0"/>
        <w:textAlignment w:val="baseline"/>
        <w:rPr>
          <w:rFonts w:ascii="Arial" w:hAnsi="Arial" w:cs="Arial"/>
          <w:color w:val="000000"/>
          <w:sz w:val="22"/>
          <w:szCs w:val="22"/>
        </w:rPr>
      </w:pPr>
      <w:r>
        <w:rPr>
          <w:rFonts w:ascii="Arial" w:hAnsi="Arial" w:cs="Arial"/>
          <w:color w:val="000000"/>
        </w:rPr>
        <w:t xml:space="preserve">Artefacts are a valuable source of information for historians. Journey to the </w:t>
      </w:r>
      <w:r>
        <w:rPr>
          <w:rFonts w:ascii="Arial" w:hAnsi="Arial" w:cs="Arial"/>
          <w:b/>
          <w:bCs/>
          <w:color w:val="000000"/>
        </w:rPr>
        <w:t>British Museum</w:t>
      </w:r>
      <w:r>
        <w:rPr>
          <w:rFonts w:ascii="Arial" w:hAnsi="Arial" w:cs="Arial"/>
          <w:color w:val="000000"/>
        </w:rPr>
        <w:t xml:space="preserve"> via Google Arts and Culture to examine the three artefacts listed below and answer the accompanying questions. </w:t>
      </w:r>
    </w:p>
    <w:p w14:paraId="122093A6" w14:textId="77777777" w:rsidR="00014B9F" w:rsidRDefault="00014B9F" w:rsidP="00014B9F">
      <w:pPr>
        <w:pStyle w:val="NormalWeb"/>
        <w:spacing w:before="240" w:beforeAutospacing="0" w:after="0" w:afterAutospacing="0"/>
      </w:pPr>
      <w:hyperlink r:id="rId7" w:history="1">
        <w:r>
          <w:rPr>
            <w:rStyle w:val="Hyperlink"/>
            <w:rFonts w:ascii="Arial" w:hAnsi="Arial" w:cs="Arial"/>
            <w:color w:val="1155CC"/>
          </w:rPr>
          <w:t>https://artsandculture.google.com/asset/sandals-of-sebekhetepi/YwGSxDBXLrq9Yg</w:t>
        </w:r>
      </w:hyperlink>
    </w:p>
    <w:p w14:paraId="06CD11B6" w14:textId="77777777" w:rsidR="00014B9F" w:rsidRDefault="00014B9F" w:rsidP="00014B9F">
      <w:pPr>
        <w:pStyle w:val="NormalWeb"/>
        <w:spacing w:before="240" w:beforeAutospacing="0" w:after="0" w:afterAutospacing="0"/>
      </w:pPr>
      <w:r>
        <w:rPr>
          <w:rFonts w:ascii="Arial" w:hAnsi="Arial" w:cs="Arial"/>
          <w:color w:val="000000"/>
        </w:rPr>
        <w:t> </w:t>
      </w:r>
    </w:p>
    <w:p w14:paraId="042D34C2" w14:textId="77777777" w:rsidR="00014B9F" w:rsidRDefault="00014B9F" w:rsidP="00014B9F">
      <w:pPr>
        <w:pStyle w:val="NormalWeb"/>
        <w:spacing w:before="240" w:beforeAutospacing="0" w:after="0" w:afterAutospacing="0"/>
        <w:ind w:hanging="360"/>
      </w:pPr>
      <w:r>
        <w:rPr>
          <w:rFonts w:ascii="Arial" w:hAnsi="Arial" w:cs="Arial"/>
          <w:color w:val="000000"/>
        </w:rPr>
        <w:t>a)</w:t>
      </w:r>
      <w:r>
        <w:rPr>
          <w:rStyle w:val="apple-tab-span"/>
          <w:color w:val="000000"/>
          <w:sz w:val="14"/>
          <w:szCs w:val="14"/>
        </w:rPr>
        <w:tab/>
      </w:r>
      <w:r>
        <w:rPr>
          <w:rFonts w:ascii="Arial" w:hAnsi="Arial" w:cs="Arial"/>
          <w:color w:val="000000"/>
        </w:rPr>
        <w:t>Why were sandals such as these included with mummies in Egyptian burials?</w:t>
      </w:r>
    </w:p>
    <w:p w14:paraId="554DAE72" w14:textId="77777777" w:rsidR="00014B9F" w:rsidRDefault="00014B9F" w:rsidP="00014B9F">
      <w:pPr>
        <w:pStyle w:val="NormalWeb"/>
        <w:spacing w:before="240" w:beforeAutospacing="0" w:after="0" w:afterAutospacing="0"/>
      </w:pPr>
      <w:r>
        <w:rPr>
          <w:color w:val="000000"/>
        </w:rPr>
        <w:t> </w:t>
      </w:r>
    </w:p>
    <w:p w14:paraId="202A3F8E" w14:textId="77777777" w:rsidR="00014B9F" w:rsidRDefault="00014B9F" w:rsidP="00014B9F">
      <w:pPr>
        <w:pStyle w:val="NormalWeb"/>
        <w:spacing w:before="240" w:beforeAutospacing="0" w:after="0" w:afterAutospacing="0"/>
      </w:pPr>
      <w:r>
        <w:rPr>
          <w:color w:val="000000"/>
        </w:rPr>
        <w:t> </w:t>
      </w:r>
    </w:p>
    <w:p w14:paraId="0FD4F2E5" w14:textId="77777777" w:rsidR="00014B9F" w:rsidRDefault="00014B9F" w:rsidP="00014B9F">
      <w:pPr>
        <w:pStyle w:val="NormalWeb"/>
        <w:spacing w:before="240" w:beforeAutospacing="0" w:after="0" w:afterAutospacing="0"/>
      </w:pPr>
      <w:r>
        <w:rPr>
          <w:color w:val="000000"/>
        </w:rPr>
        <w:t> </w:t>
      </w:r>
    </w:p>
    <w:p w14:paraId="7776F987" w14:textId="77777777" w:rsidR="00014B9F" w:rsidRDefault="00014B9F" w:rsidP="00014B9F">
      <w:pPr>
        <w:pStyle w:val="NormalWeb"/>
        <w:spacing w:before="240" w:beforeAutospacing="0" w:after="0" w:afterAutospacing="0"/>
        <w:ind w:hanging="360"/>
      </w:pPr>
      <w:r>
        <w:rPr>
          <w:rFonts w:ascii="Arial" w:hAnsi="Arial" w:cs="Arial"/>
          <w:color w:val="000000"/>
        </w:rPr>
        <w:t>b)</w:t>
      </w:r>
      <w:r>
        <w:rPr>
          <w:rStyle w:val="apple-tab-span"/>
          <w:color w:val="000000"/>
          <w:sz w:val="14"/>
          <w:szCs w:val="14"/>
        </w:rPr>
        <w:tab/>
      </w:r>
      <w:r>
        <w:rPr>
          <w:rFonts w:ascii="Arial" w:hAnsi="Arial" w:cs="Arial"/>
          <w:color w:val="000000"/>
        </w:rPr>
        <w:t>Comment on the use of both expensive and inexpensive materials in the construction of the sandals.</w:t>
      </w:r>
    </w:p>
    <w:p w14:paraId="2A4FB50B" w14:textId="77777777" w:rsidR="00014B9F" w:rsidRDefault="00014B9F" w:rsidP="00014B9F">
      <w:pPr>
        <w:pStyle w:val="NormalWeb"/>
        <w:spacing w:before="240" w:beforeAutospacing="0" w:after="0" w:afterAutospacing="0"/>
      </w:pPr>
      <w:r>
        <w:rPr>
          <w:color w:val="000000"/>
        </w:rPr>
        <w:t> </w:t>
      </w:r>
    </w:p>
    <w:p w14:paraId="4EE12A5B" w14:textId="77777777" w:rsidR="00014B9F" w:rsidRDefault="00014B9F" w:rsidP="00014B9F">
      <w:pPr>
        <w:pStyle w:val="NormalWeb"/>
        <w:spacing w:before="240" w:beforeAutospacing="0" w:after="0" w:afterAutospacing="0"/>
      </w:pPr>
      <w:r>
        <w:rPr>
          <w:color w:val="000000"/>
        </w:rPr>
        <w:t> </w:t>
      </w:r>
    </w:p>
    <w:p w14:paraId="2F22CA37" w14:textId="77777777" w:rsidR="00014B9F" w:rsidRDefault="00014B9F" w:rsidP="00014B9F">
      <w:pPr>
        <w:pStyle w:val="NormalWeb"/>
        <w:spacing w:before="240" w:beforeAutospacing="0" w:after="0" w:afterAutospacing="0"/>
      </w:pPr>
      <w:r>
        <w:rPr>
          <w:color w:val="000000"/>
        </w:rPr>
        <w:t> </w:t>
      </w:r>
    </w:p>
    <w:p w14:paraId="64B45BB2" w14:textId="77777777" w:rsidR="00014B9F" w:rsidRDefault="00014B9F" w:rsidP="00014B9F">
      <w:pPr>
        <w:pStyle w:val="NormalWeb"/>
        <w:spacing w:before="240" w:beforeAutospacing="0" w:after="0" w:afterAutospacing="0"/>
      </w:pPr>
      <w:hyperlink r:id="rId8" w:history="1">
        <w:r>
          <w:rPr>
            <w:rStyle w:val="Hyperlink"/>
            <w:rFonts w:ascii="Arial" w:hAnsi="Arial" w:cs="Arial"/>
            <w:color w:val="1155CC"/>
          </w:rPr>
          <w:t xml:space="preserve">Coffin of </w:t>
        </w:r>
        <w:proofErr w:type="spellStart"/>
        <w:r>
          <w:rPr>
            <w:rStyle w:val="Hyperlink"/>
            <w:rFonts w:ascii="Arial" w:hAnsi="Arial" w:cs="Arial"/>
            <w:color w:val="1155CC"/>
          </w:rPr>
          <w:t>Henutmehyt</w:t>
        </w:r>
        <w:proofErr w:type="spellEnd"/>
      </w:hyperlink>
    </w:p>
    <w:p w14:paraId="762EB2F2" w14:textId="77777777" w:rsidR="00014B9F" w:rsidRDefault="00014B9F" w:rsidP="00014B9F">
      <w:pPr>
        <w:pStyle w:val="NormalWeb"/>
        <w:spacing w:before="240" w:beforeAutospacing="0" w:after="0" w:afterAutospacing="0"/>
        <w:ind w:hanging="360"/>
      </w:pPr>
      <w:r>
        <w:rPr>
          <w:rFonts w:ascii="Arial" w:hAnsi="Arial" w:cs="Arial"/>
          <w:color w:val="000000"/>
        </w:rPr>
        <w:t>c)</w:t>
      </w:r>
      <w:r>
        <w:rPr>
          <w:color w:val="000000"/>
          <w:sz w:val="14"/>
          <w:szCs w:val="14"/>
        </w:rPr>
        <w:t xml:space="preserve">    </w:t>
      </w:r>
      <w:r>
        <w:rPr>
          <w:rFonts w:ascii="Arial" w:hAnsi="Arial" w:cs="Arial"/>
          <w:color w:val="000000"/>
        </w:rPr>
        <w:t xml:space="preserve">Why were </w:t>
      </w:r>
      <w:proofErr w:type="spellStart"/>
      <w:r>
        <w:rPr>
          <w:rFonts w:ascii="Arial" w:hAnsi="Arial" w:cs="Arial"/>
          <w:color w:val="000000"/>
        </w:rPr>
        <w:t>Henutmehyt’s</w:t>
      </w:r>
      <w:proofErr w:type="spellEnd"/>
      <w:r>
        <w:rPr>
          <w:rFonts w:ascii="Arial" w:hAnsi="Arial" w:cs="Arial"/>
          <w:color w:val="000000"/>
        </w:rPr>
        <w:t xml:space="preserve"> coffins and clothing so decorated?</w:t>
      </w:r>
    </w:p>
    <w:p w14:paraId="7893F4B5" w14:textId="77777777" w:rsidR="00014B9F" w:rsidRDefault="00014B9F" w:rsidP="00014B9F">
      <w:pPr>
        <w:pStyle w:val="NormalWeb"/>
        <w:spacing w:before="240" w:beforeAutospacing="0" w:after="0" w:afterAutospacing="0"/>
      </w:pPr>
      <w:r>
        <w:rPr>
          <w:rFonts w:ascii="Arial" w:hAnsi="Arial" w:cs="Arial"/>
          <w:color w:val="000000"/>
        </w:rPr>
        <w:t> </w:t>
      </w:r>
    </w:p>
    <w:p w14:paraId="5F1FBB43" w14:textId="207E60F0" w:rsidR="00014B9F" w:rsidRDefault="00014B9F" w:rsidP="00014B9F">
      <w:pPr>
        <w:pStyle w:val="NormalWeb"/>
        <w:tabs>
          <w:tab w:val="left" w:pos="6287"/>
        </w:tabs>
        <w:spacing w:before="240" w:beforeAutospacing="0" w:after="0" w:afterAutospacing="0"/>
      </w:pPr>
      <w:r>
        <w:rPr>
          <w:rFonts w:ascii="Arial" w:hAnsi="Arial" w:cs="Arial"/>
          <w:color w:val="000000"/>
        </w:rPr>
        <w:t> </w:t>
      </w:r>
      <w:r>
        <w:rPr>
          <w:rFonts w:ascii="Arial" w:hAnsi="Arial" w:cs="Arial"/>
          <w:color w:val="000000"/>
        </w:rPr>
        <w:tab/>
      </w:r>
    </w:p>
    <w:p w14:paraId="5F5FEEC0" w14:textId="77777777" w:rsidR="00014B9F" w:rsidRDefault="00014B9F" w:rsidP="00014B9F">
      <w:pPr>
        <w:pStyle w:val="NormalWeb"/>
        <w:spacing w:before="240" w:beforeAutospacing="0" w:after="0" w:afterAutospacing="0"/>
      </w:pPr>
      <w:r>
        <w:rPr>
          <w:rFonts w:ascii="Arial" w:hAnsi="Arial" w:cs="Arial"/>
          <w:color w:val="000000"/>
        </w:rPr>
        <w:t> </w:t>
      </w:r>
    </w:p>
    <w:p w14:paraId="7E572DCA" w14:textId="77777777" w:rsidR="00014B9F" w:rsidRDefault="00014B9F" w:rsidP="00014B9F">
      <w:pPr>
        <w:pStyle w:val="NormalWeb"/>
        <w:spacing w:before="240" w:beforeAutospacing="0" w:after="0" w:afterAutospacing="0"/>
        <w:ind w:hanging="360"/>
      </w:pPr>
      <w:r>
        <w:rPr>
          <w:rFonts w:ascii="Arial" w:hAnsi="Arial" w:cs="Arial"/>
          <w:color w:val="000000"/>
        </w:rPr>
        <w:t>d)</w:t>
      </w:r>
      <w:r>
        <w:rPr>
          <w:color w:val="000000"/>
          <w:sz w:val="14"/>
          <w:szCs w:val="14"/>
        </w:rPr>
        <w:t xml:space="preserve">    </w:t>
      </w:r>
      <w:r>
        <w:rPr>
          <w:rFonts w:ascii="Arial" w:hAnsi="Arial" w:cs="Arial"/>
          <w:color w:val="000000"/>
        </w:rPr>
        <w:t>How did Egyptians view the role of the afterlife?</w:t>
      </w:r>
    </w:p>
    <w:p w14:paraId="718489C1" w14:textId="77777777" w:rsidR="00014B9F" w:rsidRDefault="00014B9F" w:rsidP="00014B9F">
      <w:pPr>
        <w:pStyle w:val="NormalWeb"/>
        <w:spacing w:before="240" w:beforeAutospacing="0" w:after="0" w:afterAutospacing="0"/>
      </w:pPr>
      <w:r>
        <w:rPr>
          <w:color w:val="000000"/>
        </w:rPr>
        <w:t> </w:t>
      </w:r>
    </w:p>
    <w:p w14:paraId="04A59632" w14:textId="77777777" w:rsidR="00014B9F" w:rsidRDefault="00014B9F" w:rsidP="00014B9F">
      <w:pPr>
        <w:pStyle w:val="NormalWeb"/>
        <w:spacing w:before="240" w:beforeAutospacing="0" w:after="0" w:afterAutospacing="0"/>
      </w:pPr>
      <w:r>
        <w:rPr>
          <w:color w:val="000000"/>
        </w:rPr>
        <w:lastRenderedPageBreak/>
        <w:t> </w:t>
      </w:r>
    </w:p>
    <w:p w14:paraId="5F7FB0FD" w14:textId="77777777" w:rsidR="00014B9F" w:rsidRDefault="00014B9F" w:rsidP="00014B9F">
      <w:pPr>
        <w:pStyle w:val="NormalWeb"/>
        <w:spacing w:before="240" w:beforeAutospacing="0" w:after="0" w:afterAutospacing="0"/>
      </w:pPr>
      <w:r>
        <w:rPr>
          <w:color w:val="000000"/>
        </w:rPr>
        <w:t> </w:t>
      </w:r>
    </w:p>
    <w:p w14:paraId="40B5B5EC" w14:textId="77777777" w:rsidR="00014B9F" w:rsidRDefault="00014B9F" w:rsidP="00014B9F">
      <w:pPr>
        <w:pStyle w:val="NormalWeb"/>
        <w:spacing w:before="240" w:beforeAutospacing="0" w:after="0" w:afterAutospacing="0"/>
      </w:pPr>
      <w:hyperlink r:id="rId9" w:history="1">
        <w:r>
          <w:rPr>
            <w:rStyle w:val="Hyperlink"/>
            <w:rFonts w:ascii="Arial" w:hAnsi="Arial" w:cs="Arial"/>
            <w:color w:val="1155CC"/>
          </w:rPr>
          <w:t xml:space="preserve">Papyrus from the Book of the Dead of </w:t>
        </w:r>
        <w:proofErr w:type="spellStart"/>
        <w:r>
          <w:rPr>
            <w:rStyle w:val="Hyperlink"/>
            <w:rFonts w:ascii="Arial" w:hAnsi="Arial" w:cs="Arial"/>
            <w:color w:val="1155CC"/>
          </w:rPr>
          <w:t>Nakht</w:t>
        </w:r>
        <w:proofErr w:type="spellEnd"/>
      </w:hyperlink>
    </w:p>
    <w:p w14:paraId="1610FAAD" w14:textId="77777777" w:rsidR="00014B9F" w:rsidRDefault="00014B9F" w:rsidP="00014B9F">
      <w:pPr>
        <w:pStyle w:val="NormalWeb"/>
        <w:spacing w:before="240" w:beforeAutospacing="0" w:after="0" w:afterAutospacing="0"/>
        <w:ind w:hanging="360"/>
      </w:pPr>
      <w:r>
        <w:rPr>
          <w:rFonts w:ascii="Arial" w:hAnsi="Arial" w:cs="Arial"/>
          <w:color w:val="000000"/>
        </w:rPr>
        <w:t>e)</w:t>
      </w:r>
      <w:r>
        <w:rPr>
          <w:color w:val="000000"/>
          <w:sz w:val="14"/>
          <w:szCs w:val="14"/>
        </w:rPr>
        <w:t xml:space="preserve"> </w:t>
      </w:r>
      <w:r>
        <w:rPr>
          <w:rStyle w:val="apple-tab-span"/>
          <w:color w:val="000000"/>
          <w:sz w:val="14"/>
          <w:szCs w:val="14"/>
        </w:rPr>
        <w:tab/>
      </w:r>
      <w:r>
        <w:rPr>
          <w:rFonts w:ascii="Arial" w:hAnsi="Arial" w:cs="Arial"/>
          <w:color w:val="000000"/>
        </w:rPr>
        <w:t>Why were certain Gods included in this scene?</w:t>
      </w:r>
    </w:p>
    <w:p w14:paraId="246D6D74" w14:textId="77777777" w:rsidR="00014B9F" w:rsidRDefault="00014B9F" w:rsidP="00014B9F">
      <w:pPr>
        <w:pStyle w:val="NormalWeb"/>
        <w:spacing w:before="240" w:beforeAutospacing="0" w:after="0" w:afterAutospacing="0"/>
      </w:pPr>
      <w:r>
        <w:rPr>
          <w:color w:val="000000"/>
        </w:rPr>
        <w:t> </w:t>
      </w:r>
    </w:p>
    <w:p w14:paraId="150CD43C" w14:textId="77777777" w:rsidR="00014B9F" w:rsidRDefault="00014B9F" w:rsidP="00014B9F">
      <w:pPr>
        <w:pStyle w:val="NormalWeb"/>
        <w:spacing w:before="240" w:beforeAutospacing="0" w:after="0" w:afterAutospacing="0"/>
      </w:pPr>
      <w:r>
        <w:rPr>
          <w:color w:val="000000"/>
        </w:rPr>
        <w:t> </w:t>
      </w:r>
    </w:p>
    <w:p w14:paraId="2836B427" w14:textId="77777777" w:rsidR="00014B9F" w:rsidRDefault="00014B9F" w:rsidP="00014B9F">
      <w:pPr>
        <w:pStyle w:val="NormalWeb"/>
        <w:spacing w:before="240" w:beforeAutospacing="0" w:after="0" w:afterAutospacing="0"/>
      </w:pPr>
      <w:r>
        <w:rPr>
          <w:color w:val="000000"/>
        </w:rPr>
        <w:t> </w:t>
      </w:r>
    </w:p>
    <w:p w14:paraId="55A9F20A" w14:textId="77777777" w:rsidR="00014B9F" w:rsidRDefault="00014B9F" w:rsidP="00014B9F">
      <w:pPr>
        <w:pStyle w:val="NormalWeb"/>
        <w:spacing w:before="240" w:beforeAutospacing="0" w:after="0" w:afterAutospacing="0"/>
        <w:ind w:hanging="360"/>
      </w:pPr>
      <w:r>
        <w:rPr>
          <w:rFonts w:ascii="Arial" w:hAnsi="Arial" w:cs="Arial"/>
          <w:color w:val="000000"/>
        </w:rPr>
        <w:t>f)</w:t>
      </w:r>
      <w:r>
        <w:rPr>
          <w:rStyle w:val="apple-tab-span"/>
          <w:color w:val="000000"/>
          <w:sz w:val="14"/>
          <w:szCs w:val="14"/>
        </w:rPr>
        <w:tab/>
      </w:r>
      <w:r>
        <w:rPr>
          <w:rFonts w:ascii="Arial" w:hAnsi="Arial" w:cs="Arial"/>
          <w:color w:val="000000"/>
        </w:rPr>
        <w:t>What is the symbolism or hidden meaning of the house and the pool? Why are they so important?</w:t>
      </w:r>
    </w:p>
    <w:p w14:paraId="73B75A79" w14:textId="77777777" w:rsidR="00014B9F" w:rsidRDefault="00014B9F" w:rsidP="00014B9F">
      <w:pPr>
        <w:pStyle w:val="NormalWeb"/>
        <w:spacing w:before="240" w:beforeAutospacing="0" w:after="240" w:afterAutospacing="0"/>
      </w:pPr>
      <w:r>
        <w:rPr>
          <w:rFonts w:ascii="Arial" w:hAnsi="Arial" w:cs="Arial"/>
          <w:color w:val="000000"/>
        </w:rPr>
        <w:t> </w:t>
      </w:r>
    </w:p>
    <w:p w14:paraId="5C16C2ED" w14:textId="77777777" w:rsidR="00014B9F" w:rsidRDefault="00014B9F" w:rsidP="00014B9F">
      <w:pPr>
        <w:pStyle w:val="NormalWeb"/>
        <w:spacing w:before="240" w:beforeAutospacing="0" w:after="240" w:afterAutospacing="0"/>
      </w:pPr>
      <w:r>
        <w:rPr>
          <w:rFonts w:ascii="Arial" w:hAnsi="Arial" w:cs="Arial"/>
          <w:color w:val="000000"/>
        </w:rPr>
        <w:t> </w:t>
      </w:r>
    </w:p>
    <w:p w14:paraId="7040D862" w14:textId="77777777" w:rsidR="00014B9F" w:rsidRDefault="00014B9F" w:rsidP="00014B9F">
      <w:pPr>
        <w:pStyle w:val="NormalWeb"/>
        <w:spacing w:before="240" w:beforeAutospacing="0" w:after="0" w:afterAutospacing="0"/>
      </w:pPr>
      <w:r>
        <w:rPr>
          <w:rFonts w:ascii="Arial" w:hAnsi="Arial" w:cs="Arial"/>
          <w:color w:val="000000"/>
        </w:rPr>
        <w:t> </w:t>
      </w:r>
    </w:p>
    <w:p w14:paraId="02BA2316" w14:textId="77777777" w:rsidR="00014B9F" w:rsidRDefault="00014B9F" w:rsidP="00014B9F">
      <w:pPr>
        <w:pStyle w:val="NormalWeb"/>
        <w:spacing w:before="240" w:beforeAutospacing="0" w:after="0" w:afterAutospacing="0"/>
        <w:ind w:hanging="360"/>
      </w:pPr>
      <w:r>
        <w:rPr>
          <w:rFonts w:ascii="Arial" w:hAnsi="Arial" w:cs="Arial"/>
          <w:color w:val="000000"/>
        </w:rPr>
        <w:t>g)</w:t>
      </w:r>
      <w:r>
        <w:rPr>
          <w:color w:val="000000"/>
          <w:sz w:val="14"/>
          <w:szCs w:val="14"/>
        </w:rPr>
        <w:t xml:space="preserve"> </w:t>
      </w:r>
      <w:r>
        <w:rPr>
          <w:rStyle w:val="apple-tab-span"/>
          <w:color w:val="000000"/>
          <w:sz w:val="14"/>
          <w:szCs w:val="14"/>
        </w:rPr>
        <w:tab/>
      </w:r>
      <w:r>
        <w:rPr>
          <w:rFonts w:ascii="Arial" w:hAnsi="Arial" w:cs="Arial"/>
          <w:color w:val="000000"/>
        </w:rPr>
        <w:t xml:space="preserve">Go to “Recommended” at the bottom left of the screen to see the tomb of </w:t>
      </w:r>
      <w:proofErr w:type="spellStart"/>
      <w:r>
        <w:rPr>
          <w:rFonts w:ascii="Arial" w:hAnsi="Arial" w:cs="Arial"/>
          <w:color w:val="000000"/>
        </w:rPr>
        <w:t>Nakht</w:t>
      </w:r>
      <w:proofErr w:type="spellEnd"/>
      <w:r>
        <w:rPr>
          <w:rFonts w:ascii="Arial" w:hAnsi="Arial" w:cs="Arial"/>
          <w:color w:val="000000"/>
        </w:rPr>
        <w:t xml:space="preserve">. Identify some features of his tomb and grave goods that demonstrate his class (social-economic status). </w:t>
      </w:r>
      <w:hyperlink r:id="rId10" w:history="1">
        <w:r>
          <w:rPr>
            <w:rStyle w:val="Hyperlink"/>
            <w:rFonts w:ascii="Arial" w:hAnsi="Arial" w:cs="Arial"/>
            <w:color w:val="1155CC"/>
          </w:rPr>
          <w:t>https://artsandculture.google.com/entity/nakht/m02q5ll4?categoryId=historical-figure</w:t>
        </w:r>
      </w:hyperlink>
    </w:p>
    <w:p w14:paraId="39E0C3A8" w14:textId="77777777" w:rsidR="00014B9F" w:rsidRDefault="00014B9F" w:rsidP="00014B9F"/>
    <w:p w14:paraId="7EBED481" w14:textId="77777777" w:rsidR="00014B9F" w:rsidRDefault="00014B9F" w:rsidP="00014B9F">
      <w:pPr>
        <w:pStyle w:val="NormalWeb"/>
        <w:spacing w:before="240" w:beforeAutospacing="0" w:after="0" w:afterAutospacing="0"/>
      </w:pPr>
      <w:r>
        <w:rPr>
          <w:color w:val="000000"/>
        </w:rPr>
        <w:t> </w:t>
      </w:r>
    </w:p>
    <w:p w14:paraId="79EB4CD9" w14:textId="77777777" w:rsidR="00014B9F" w:rsidRDefault="00014B9F" w:rsidP="00014B9F">
      <w:pPr>
        <w:pStyle w:val="NormalWeb"/>
        <w:spacing w:before="240" w:beforeAutospacing="0" w:after="0" w:afterAutospacing="0"/>
      </w:pPr>
      <w:r>
        <w:rPr>
          <w:color w:val="000000"/>
        </w:rPr>
        <w:t> </w:t>
      </w:r>
    </w:p>
    <w:p w14:paraId="52F027ED" w14:textId="77777777" w:rsidR="00014B9F" w:rsidRDefault="00014B9F" w:rsidP="00014B9F">
      <w:pPr>
        <w:pStyle w:val="NormalWeb"/>
        <w:spacing w:before="240" w:beforeAutospacing="0" w:after="0" w:afterAutospacing="0"/>
      </w:pPr>
      <w:r>
        <w:rPr>
          <w:rFonts w:ascii="Arial" w:hAnsi="Arial" w:cs="Arial"/>
          <w:color w:val="000000"/>
        </w:rPr>
        <w:t xml:space="preserve">2.  The Egyptian beliefs about the soul played an integral role in religion. An important part of the soul was the </w:t>
      </w:r>
      <w:r>
        <w:rPr>
          <w:rFonts w:ascii="Arial" w:hAnsi="Arial" w:cs="Arial"/>
          <w:b/>
          <w:bCs/>
          <w:color w:val="000000"/>
        </w:rPr>
        <w:t>Ka</w:t>
      </w:r>
      <w:r>
        <w:rPr>
          <w:rFonts w:ascii="Arial" w:hAnsi="Arial" w:cs="Arial"/>
          <w:color w:val="000000"/>
        </w:rPr>
        <w:t xml:space="preserve">. Use the excerpt from the book “Egyptian Ideas of the Future Life” by Egyptologist Wallis Budge (who worked at the British Museum in the late 1800s and early 1900s and travelled to Egypt multiple times) to gain more insight into the Ka. </w:t>
      </w:r>
      <w:hyperlink r:id="rId11" w:anchor="v=onepage&amp;q=Ka%20recitation%20defined&amp;f=false" w:history="1">
        <w:r>
          <w:rPr>
            <w:rStyle w:val="Hyperlink"/>
            <w:rFonts w:ascii="Arial" w:hAnsi="Arial" w:cs="Arial"/>
            <w:color w:val="000000"/>
            <w:u w:val="none"/>
          </w:rPr>
          <w:t> </w:t>
        </w:r>
        <w:r>
          <w:rPr>
            <w:rStyle w:val="Hyperlink"/>
            <w:rFonts w:ascii="Arial" w:hAnsi="Arial" w:cs="Arial"/>
            <w:color w:val="1155CC"/>
          </w:rPr>
          <w:t>Egyptian Ideas of the Future Life</w:t>
        </w:r>
      </w:hyperlink>
    </w:p>
    <w:p w14:paraId="62389C1E" w14:textId="77777777" w:rsidR="00014B9F" w:rsidRDefault="00014B9F" w:rsidP="00014B9F">
      <w:pPr>
        <w:pStyle w:val="NormalWeb"/>
        <w:spacing w:before="240" w:beforeAutospacing="0" w:after="0" w:afterAutospacing="0"/>
      </w:pPr>
      <w:r>
        <w:rPr>
          <w:color w:val="000000"/>
        </w:rPr>
        <w:t> </w:t>
      </w:r>
    </w:p>
    <w:p w14:paraId="30CA0FC1" w14:textId="77777777" w:rsidR="00014B9F" w:rsidRDefault="00014B9F" w:rsidP="00014B9F">
      <w:pPr>
        <w:pStyle w:val="NormalWeb"/>
        <w:spacing w:before="0" w:beforeAutospacing="0" w:after="0" w:afterAutospacing="0"/>
      </w:pPr>
      <w:r>
        <w:rPr>
          <w:rFonts w:ascii="Arial" w:hAnsi="Arial" w:cs="Arial"/>
          <w:color w:val="000000"/>
        </w:rPr>
        <w:t>a.</w:t>
      </w:r>
      <w:r>
        <w:rPr>
          <w:color w:val="000000"/>
          <w:sz w:val="14"/>
          <w:szCs w:val="14"/>
        </w:rPr>
        <w:t xml:space="preserve">              </w:t>
      </w:r>
      <w:r>
        <w:rPr>
          <w:rFonts w:ascii="Arial" w:hAnsi="Arial" w:cs="Arial"/>
          <w:color w:val="000000"/>
        </w:rPr>
        <w:t>Define the Ka.</w:t>
      </w:r>
    </w:p>
    <w:p w14:paraId="52CB2552" w14:textId="77777777" w:rsidR="00014B9F" w:rsidRDefault="00014B9F" w:rsidP="00014B9F">
      <w:pPr>
        <w:pStyle w:val="NormalWeb"/>
        <w:spacing w:before="240" w:beforeAutospacing="0" w:after="0" w:afterAutospacing="0"/>
      </w:pPr>
      <w:r>
        <w:rPr>
          <w:rFonts w:ascii="Arial" w:hAnsi="Arial" w:cs="Arial"/>
          <w:color w:val="000000"/>
        </w:rPr>
        <w:t> </w:t>
      </w:r>
    </w:p>
    <w:p w14:paraId="56639C32" w14:textId="77777777" w:rsidR="00014B9F" w:rsidRDefault="00014B9F" w:rsidP="00014B9F">
      <w:pPr>
        <w:pStyle w:val="NormalWeb"/>
        <w:spacing w:before="0" w:beforeAutospacing="0" w:after="0" w:afterAutospacing="0"/>
      </w:pPr>
      <w:r>
        <w:rPr>
          <w:rFonts w:ascii="Arial" w:hAnsi="Arial" w:cs="Arial"/>
          <w:color w:val="000000"/>
        </w:rPr>
        <w:t>b.</w:t>
      </w:r>
      <w:r>
        <w:rPr>
          <w:color w:val="000000"/>
          <w:sz w:val="14"/>
          <w:szCs w:val="14"/>
        </w:rPr>
        <w:t xml:space="preserve">              </w:t>
      </w:r>
      <w:r>
        <w:rPr>
          <w:rFonts w:ascii="Arial" w:hAnsi="Arial" w:cs="Arial"/>
          <w:color w:val="000000"/>
        </w:rPr>
        <w:t>Explain two rituals that show how crucial it was.</w:t>
      </w:r>
    </w:p>
    <w:p w14:paraId="466C0919" w14:textId="77777777" w:rsidR="00014B9F" w:rsidRDefault="00014B9F" w:rsidP="00014B9F">
      <w:pPr>
        <w:pStyle w:val="NormalWeb"/>
        <w:spacing w:before="240" w:beforeAutospacing="0" w:after="240" w:afterAutospacing="0"/>
      </w:pPr>
      <w:r>
        <w:rPr>
          <w:rFonts w:ascii="Arial" w:hAnsi="Arial" w:cs="Arial"/>
          <w:color w:val="000000"/>
        </w:rPr>
        <w:t> </w:t>
      </w:r>
    </w:p>
    <w:p w14:paraId="39A5E33E" w14:textId="77777777" w:rsidR="00014B9F" w:rsidRDefault="00014B9F" w:rsidP="00014B9F">
      <w:pPr>
        <w:pStyle w:val="NormalWeb"/>
        <w:spacing w:before="240" w:beforeAutospacing="0" w:after="0" w:afterAutospacing="0"/>
      </w:pPr>
      <w:r>
        <w:rPr>
          <w:rFonts w:ascii="Arial" w:hAnsi="Arial" w:cs="Arial"/>
          <w:color w:val="000000"/>
        </w:rPr>
        <w:t> </w:t>
      </w:r>
    </w:p>
    <w:p w14:paraId="2C0B8F3A" w14:textId="77777777" w:rsidR="00014B9F" w:rsidRDefault="00014B9F" w:rsidP="00014B9F">
      <w:pPr>
        <w:pStyle w:val="NormalWeb"/>
        <w:spacing w:before="0" w:beforeAutospacing="0" w:after="0" w:afterAutospacing="0"/>
      </w:pPr>
      <w:r>
        <w:rPr>
          <w:rFonts w:ascii="Arial" w:hAnsi="Arial" w:cs="Arial"/>
          <w:color w:val="000000"/>
        </w:rPr>
        <w:t>c.</w:t>
      </w:r>
      <w:r>
        <w:rPr>
          <w:color w:val="000000"/>
          <w:sz w:val="14"/>
          <w:szCs w:val="14"/>
        </w:rPr>
        <w:t xml:space="preserve">               </w:t>
      </w:r>
      <w:r>
        <w:rPr>
          <w:rFonts w:ascii="Arial" w:hAnsi="Arial" w:cs="Arial"/>
          <w:color w:val="000000"/>
        </w:rPr>
        <w:t>Make an inference about the purpose the Ka served to the dead.</w:t>
      </w:r>
    </w:p>
    <w:p w14:paraId="52826568" w14:textId="77777777" w:rsidR="00014B9F" w:rsidRDefault="00014B9F" w:rsidP="00014B9F">
      <w:pPr>
        <w:pStyle w:val="NormalWeb"/>
        <w:spacing w:before="240" w:beforeAutospacing="0" w:after="0" w:afterAutospacing="0"/>
      </w:pPr>
      <w:r>
        <w:rPr>
          <w:color w:val="000000"/>
        </w:rPr>
        <w:lastRenderedPageBreak/>
        <w:t> </w:t>
      </w:r>
    </w:p>
    <w:p w14:paraId="6F792F9A" w14:textId="77777777" w:rsidR="00014B9F" w:rsidRDefault="00014B9F" w:rsidP="00014B9F">
      <w:pPr>
        <w:pStyle w:val="NormalWeb"/>
        <w:spacing w:before="240" w:beforeAutospacing="0" w:after="0" w:afterAutospacing="0"/>
      </w:pPr>
      <w:r>
        <w:rPr>
          <w:color w:val="000000"/>
        </w:rPr>
        <w:t> </w:t>
      </w:r>
    </w:p>
    <w:p w14:paraId="17242B92" w14:textId="77777777" w:rsidR="00014B9F" w:rsidRDefault="00014B9F" w:rsidP="00014B9F">
      <w:pPr>
        <w:pStyle w:val="NormalWeb"/>
        <w:spacing w:before="240" w:beforeAutospacing="0" w:after="0" w:afterAutospacing="0"/>
      </w:pPr>
      <w:r>
        <w:rPr>
          <w:color w:val="000000"/>
        </w:rPr>
        <w:t> </w:t>
      </w:r>
    </w:p>
    <w:p w14:paraId="61A846FF" w14:textId="77777777" w:rsidR="00014B9F" w:rsidRDefault="00014B9F" w:rsidP="00014B9F">
      <w:pPr>
        <w:pStyle w:val="NormalWeb"/>
        <w:spacing w:before="240" w:beforeAutospacing="0" w:after="0" w:afterAutospacing="0"/>
        <w:ind w:hanging="360"/>
      </w:pPr>
      <w:r>
        <w:rPr>
          <w:rFonts w:ascii="Arial" w:hAnsi="Arial" w:cs="Arial"/>
          <w:color w:val="000000"/>
        </w:rPr>
        <w:t xml:space="preserve">3. You may have heard about the </w:t>
      </w:r>
      <w:r>
        <w:rPr>
          <w:rFonts w:ascii="Arial" w:hAnsi="Arial" w:cs="Arial"/>
          <w:b/>
          <w:bCs/>
          <w:color w:val="000000"/>
        </w:rPr>
        <w:t>Book of the Dead</w:t>
      </w:r>
      <w:r>
        <w:rPr>
          <w:rFonts w:ascii="Arial" w:hAnsi="Arial" w:cs="Arial"/>
          <w:color w:val="000000"/>
        </w:rPr>
        <w:t xml:space="preserve"> from movies or novels. However, this </w:t>
      </w:r>
      <w:proofErr w:type="gramStart"/>
      <w:r>
        <w:rPr>
          <w:rFonts w:ascii="Arial" w:hAnsi="Arial" w:cs="Arial"/>
          <w:color w:val="000000"/>
        </w:rPr>
        <w:t>wasn’t</w:t>
      </w:r>
      <w:proofErr w:type="gramEnd"/>
      <w:r>
        <w:rPr>
          <w:rFonts w:ascii="Arial" w:hAnsi="Arial" w:cs="Arial"/>
          <w:color w:val="000000"/>
        </w:rPr>
        <w:t xml:space="preserve"> really a book, nor was that its real name. Visit the page from the website “Ancient History Encyclopedia”</w:t>
      </w:r>
      <w:hyperlink r:id="rId12" w:history="1">
        <w:r>
          <w:rPr>
            <w:rStyle w:val="Hyperlink"/>
            <w:rFonts w:ascii="Arial" w:hAnsi="Arial" w:cs="Arial"/>
            <w:color w:val="000000"/>
            <w:u w:val="none"/>
          </w:rPr>
          <w:t xml:space="preserve"> </w:t>
        </w:r>
        <w:r>
          <w:rPr>
            <w:rStyle w:val="Hyperlink"/>
            <w:rFonts w:ascii="Arial" w:hAnsi="Arial" w:cs="Arial"/>
            <w:color w:val="1155CC"/>
          </w:rPr>
          <w:t>Egyptian Book of the Dead</w:t>
        </w:r>
      </w:hyperlink>
      <w:r>
        <w:rPr>
          <w:rFonts w:ascii="Arial" w:hAnsi="Arial" w:cs="Arial"/>
          <w:color w:val="000000"/>
        </w:rPr>
        <w:t xml:space="preserve"> to demystify this practice.</w:t>
      </w:r>
    </w:p>
    <w:p w14:paraId="0FB87F01" w14:textId="77777777" w:rsidR="00014B9F" w:rsidRDefault="00014B9F" w:rsidP="00014B9F">
      <w:pPr>
        <w:pStyle w:val="NormalWeb"/>
        <w:spacing w:before="240" w:beforeAutospacing="0" w:after="0" w:afterAutospacing="0"/>
        <w:ind w:left="720" w:hanging="360"/>
      </w:pPr>
      <w:r>
        <w:rPr>
          <w:rFonts w:ascii="Arial" w:hAnsi="Arial" w:cs="Arial"/>
          <w:color w:val="000000"/>
        </w:rPr>
        <w:t xml:space="preserve">Examine the page from the Book of the Dead of </w:t>
      </w:r>
      <w:proofErr w:type="spellStart"/>
      <w:r>
        <w:rPr>
          <w:rFonts w:ascii="Arial" w:hAnsi="Arial" w:cs="Arial"/>
          <w:color w:val="000000"/>
        </w:rPr>
        <w:t>Hunefer</w:t>
      </w:r>
      <w:proofErr w:type="spellEnd"/>
      <w:r>
        <w:rPr>
          <w:rFonts w:ascii="Arial" w:hAnsi="Arial" w:cs="Arial"/>
          <w:color w:val="000000"/>
        </w:rPr>
        <w:t xml:space="preserve"> that displays what spell 125 looked like on tomb walls: </w:t>
      </w:r>
      <w:hyperlink r:id="rId13" w:history="1">
        <w:r>
          <w:rPr>
            <w:rStyle w:val="Hyperlink"/>
            <w:color w:val="1155CC"/>
          </w:rPr>
          <w:t>https://artsandculture.google.com/story/qQUBvF9Fpllr-w</w:t>
        </w:r>
      </w:hyperlink>
    </w:p>
    <w:p w14:paraId="33ECFF17" w14:textId="77777777" w:rsidR="00014B9F" w:rsidRDefault="00014B9F" w:rsidP="00014B9F"/>
    <w:p w14:paraId="2602D1E6" w14:textId="77777777" w:rsidR="00014B9F" w:rsidRDefault="00014B9F" w:rsidP="00014B9F">
      <w:pPr>
        <w:pStyle w:val="NormalWeb"/>
        <w:spacing w:before="240" w:beforeAutospacing="0" w:after="0" w:afterAutospacing="0"/>
      </w:pPr>
      <w:r>
        <w:rPr>
          <w:color w:val="000000"/>
        </w:rPr>
        <w:t> </w:t>
      </w:r>
      <w:r>
        <w:rPr>
          <w:rFonts w:ascii="Arial" w:hAnsi="Arial" w:cs="Arial"/>
          <w:color w:val="000000"/>
        </w:rPr>
        <w:t>a) What was/were the real name/names for the Book of the Dead?</w:t>
      </w:r>
    </w:p>
    <w:p w14:paraId="553B3567" w14:textId="77777777" w:rsidR="00014B9F" w:rsidRDefault="00014B9F" w:rsidP="00014B9F">
      <w:pPr>
        <w:pStyle w:val="NormalWeb"/>
        <w:spacing w:before="240" w:beforeAutospacing="0" w:after="0" w:afterAutospacing="0"/>
      </w:pPr>
      <w:r>
        <w:rPr>
          <w:rFonts w:ascii="Arial" w:hAnsi="Arial" w:cs="Arial"/>
          <w:color w:val="000000"/>
        </w:rPr>
        <w:t> </w:t>
      </w:r>
    </w:p>
    <w:p w14:paraId="5B7C89E2" w14:textId="77777777" w:rsidR="00014B9F" w:rsidRDefault="00014B9F" w:rsidP="00014B9F">
      <w:pPr>
        <w:pStyle w:val="NormalWeb"/>
        <w:spacing w:before="240" w:beforeAutospacing="0" w:after="0" w:afterAutospacing="0"/>
      </w:pPr>
      <w:r>
        <w:rPr>
          <w:rFonts w:ascii="Arial" w:hAnsi="Arial" w:cs="Arial"/>
          <w:color w:val="000000"/>
        </w:rPr>
        <w:t> </w:t>
      </w:r>
    </w:p>
    <w:p w14:paraId="53C2784B" w14:textId="77777777" w:rsidR="00014B9F" w:rsidRDefault="00014B9F" w:rsidP="00014B9F">
      <w:pPr>
        <w:pStyle w:val="NormalWeb"/>
        <w:spacing w:before="240" w:beforeAutospacing="0" w:after="0" w:afterAutospacing="0"/>
      </w:pPr>
      <w:r>
        <w:rPr>
          <w:rFonts w:ascii="Arial" w:hAnsi="Arial" w:cs="Arial"/>
          <w:color w:val="000000"/>
        </w:rPr>
        <w:t> </w:t>
      </w:r>
    </w:p>
    <w:p w14:paraId="668DC33D" w14:textId="77777777" w:rsidR="00014B9F" w:rsidRDefault="00014B9F" w:rsidP="00014B9F">
      <w:pPr>
        <w:pStyle w:val="NormalWeb"/>
        <w:spacing w:before="240" w:beforeAutospacing="0" w:after="0" w:afterAutospacing="0"/>
      </w:pPr>
      <w:r>
        <w:rPr>
          <w:rFonts w:ascii="Arial" w:hAnsi="Arial" w:cs="Arial"/>
          <w:color w:val="000000"/>
        </w:rPr>
        <w:t>b)  Explain its purpose.</w:t>
      </w:r>
    </w:p>
    <w:p w14:paraId="6787EDE0" w14:textId="77777777" w:rsidR="00014B9F" w:rsidRDefault="00014B9F" w:rsidP="00014B9F">
      <w:pPr>
        <w:pStyle w:val="NormalWeb"/>
        <w:spacing w:before="240" w:beforeAutospacing="0" w:after="240" w:afterAutospacing="0"/>
      </w:pPr>
      <w:r>
        <w:rPr>
          <w:rFonts w:ascii="Arial" w:hAnsi="Arial" w:cs="Arial"/>
          <w:color w:val="000000"/>
        </w:rPr>
        <w:t> </w:t>
      </w:r>
    </w:p>
    <w:p w14:paraId="64BD87BC" w14:textId="77777777" w:rsidR="00014B9F" w:rsidRDefault="00014B9F" w:rsidP="00014B9F">
      <w:pPr>
        <w:pStyle w:val="NormalWeb"/>
        <w:spacing w:before="240" w:beforeAutospacing="0" w:after="240" w:afterAutospacing="0"/>
      </w:pPr>
      <w:r>
        <w:rPr>
          <w:rFonts w:ascii="Arial" w:hAnsi="Arial" w:cs="Arial"/>
          <w:color w:val="000000"/>
        </w:rPr>
        <w:t> </w:t>
      </w:r>
    </w:p>
    <w:p w14:paraId="560D1D93" w14:textId="77777777" w:rsidR="00014B9F" w:rsidRDefault="00014B9F" w:rsidP="00014B9F">
      <w:pPr>
        <w:pStyle w:val="NormalWeb"/>
        <w:spacing w:before="240" w:beforeAutospacing="0" w:after="0" w:afterAutospacing="0"/>
      </w:pPr>
      <w:r>
        <w:rPr>
          <w:rFonts w:ascii="Arial" w:hAnsi="Arial" w:cs="Arial"/>
          <w:color w:val="000000"/>
        </w:rPr>
        <w:t> </w:t>
      </w:r>
    </w:p>
    <w:p w14:paraId="503467EB" w14:textId="77777777" w:rsidR="00014B9F" w:rsidRDefault="00014B9F" w:rsidP="00014B9F">
      <w:pPr>
        <w:pStyle w:val="NormalWeb"/>
        <w:spacing w:before="240" w:beforeAutospacing="0" w:after="0" w:afterAutospacing="0"/>
      </w:pPr>
      <w:r>
        <w:rPr>
          <w:rFonts w:ascii="Arial" w:hAnsi="Arial" w:cs="Arial"/>
          <w:color w:val="000000"/>
        </w:rPr>
        <w:t xml:space="preserve">c) Why is Spell 125 one of the most </w:t>
      </w:r>
      <w:proofErr w:type="gramStart"/>
      <w:r>
        <w:rPr>
          <w:rFonts w:ascii="Arial" w:hAnsi="Arial" w:cs="Arial"/>
          <w:color w:val="000000"/>
        </w:rPr>
        <w:t>well known</w:t>
      </w:r>
      <w:proofErr w:type="gramEnd"/>
      <w:r>
        <w:rPr>
          <w:rFonts w:ascii="Arial" w:hAnsi="Arial" w:cs="Arial"/>
          <w:color w:val="000000"/>
        </w:rPr>
        <w:t xml:space="preserve"> spells?</w:t>
      </w:r>
    </w:p>
    <w:p w14:paraId="05838235" w14:textId="77777777" w:rsidR="00014B9F" w:rsidRDefault="00014B9F" w:rsidP="00014B9F">
      <w:pPr>
        <w:pStyle w:val="NormalWeb"/>
        <w:spacing w:before="240" w:beforeAutospacing="0" w:after="0" w:afterAutospacing="0"/>
      </w:pPr>
      <w:r>
        <w:rPr>
          <w:rFonts w:ascii="Arial" w:hAnsi="Arial" w:cs="Arial"/>
          <w:color w:val="000000"/>
        </w:rPr>
        <w:t> </w:t>
      </w:r>
    </w:p>
    <w:p w14:paraId="2126EAF2" w14:textId="77777777" w:rsidR="00014B9F" w:rsidRDefault="00014B9F" w:rsidP="00014B9F">
      <w:pPr>
        <w:pStyle w:val="NormalWeb"/>
        <w:spacing w:before="240" w:beforeAutospacing="0" w:after="0" w:afterAutospacing="0"/>
      </w:pPr>
      <w:r>
        <w:rPr>
          <w:rFonts w:ascii="Arial" w:hAnsi="Arial" w:cs="Arial"/>
          <w:color w:val="000000"/>
        </w:rPr>
        <w:t> </w:t>
      </w:r>
    </w:p>
    <w:p w14:paraId="6D100886" w14:textId="77777777" w:rsidR="00014B9F" w:rsidRDefault="00014B9F" w:rsidP="00014B9F">
      <w:pPr>
        <w:pStyle w:val="NormalWeb"/>
        <w:spacing w:before="240" w:beforeAutospacing="0" w:after="0" w:afterAutospacing="0"/>
      </w:pPr>
      <w:r>
        <w:rPr>
          <w:rFonts w:ascii="Arial" w:hAnsi="Arial" w:cs="Arial"/>
          <w:color w:val="000000"/>
        </w:rPr>
        <w:t> </w:t>
      </w:r>
    </w:p>
    <w:p w14:paraId="1B23E8E1" w14:textId="77777777" w:rsidR="00014B9F" w:rsidRDefault="00014B9F" w:rsidP="00014B9F">
      <w:pPr>
        <w:pStyle w:val="NormalWeb"/>
        <w:spacing w:before="240" w:beforeAutospacing="0" w:after="0" w:afterAutospacing="0"/>
      </w:pPr>
      <w:r>
        <w:rPr>
          <w:rFonts w:ascii="Arial" w:hAnsi="Arial" w:cs="Arial"/>
          <w:color w:val="000000"/>
        </w:rPr>
        <w:t> </w:t>
      </w:r>
    </w:p>
    <w:p w14:paraId="4BA9BE4E" w14:textId="77777777" w:rsidR="00014B9F" w:rsidRDefault="00014B9F" w:rsidP="00014B9F">
      <w:pPr>
        <w:pStyle w:val="NormalWeb"/>
        <w:spacing w:before="240" w:beforeAutospacing="0" w:after="0" w:afterAutospacing="0"/>
      </w:pPr>
      <w:r>
        <w:rPr>
          <w:rFonts w:ascii="Arial" w:hAnsi="Arial" w:cs="Arial"/>
          <w:color w:val="000000"/>
        </w:rPr>
        <w:t>d) Explain what is meant by a “Negative Confession”.</w:t>
      </w:r>
    </w:p>
    <w:p w14:paraId="49F68383" w14:textId="77777777" w:rsidR="00014B9F" w:rsidRDefault="00014B9F" w:rsidP="00014B9F">
      <w:pPr>
        <w:pStyle w:val="NormalWeb"/>
        <w:spacing w:before="240" w:beforeAutospacing="0" w:after="0" w:afterAutospacing="0"/>
      </w:pPr>
      <w:r>
        <w:rPr>
          <w:rFonts w:ascii="Arial" w:hAnsi="Arial" w:cs="Arial"/>
          <w:color w:val="000000"/>
        </w:rPr>
        <w:t> </w:t>
      </w:r>
    </w:p>
    <w:p w14:paraId="112015E1" w14:textId="77777777" w:rsidR="00014B9F" w:rsidRDefault="00014B9F" w:rsidP="00014B9F">
      <w:pPr>
        <w:pStyle w:val="NormalWeb"/>
        <w:spacing w:before="240" w:beforeAutospacing="0" w:after="240" w:afterAutospacing="0"/>
      </w:pPr>
      <w:r>
        <w:rPr>
          <w:rFonts w:ascii="Arial" w:hAnsi="Arial" w:cs="Arial"/>
          <w:color w:val="00B050"/>
        </w:rPr>
        <w:t> </w:t>
      </w:r>
    </w:p>
    <w:p w14:paraId="16F411B0" w14:textId="77777777" w:rsidR="00014B9F" w:rsidRDefault="00014B9F" w:rsidP="00014B9F">
      <w:pPr>
        <w:pStyle w:val="NormalWeb"/>
        <w:spacing w:before="240" w:beforeAutospacing="0" w:after="240" w:afterAutospacing="0"/>
      </w:pPr>
      <w:r>
        <w:rPr>
          <w:rFonts w:ascii="Arial" w:hAnsi="Arial" w:cs="Arial"/>
          <w:color w:val="00B050"/>
        </w:rPr>
        <w:t> </w:t>
      </w:r>
      <w:r>
        <w:rPr>
          <w:rFonts w:ascii="Arial" w:hAnsi="Arial" w:cs="Arial"/>
          <w:color w:val="000000"/>
        </w:rPr>
        <w:t xml:space="preserve">e) Why wasn’t </w:t>
      </w:r>
      <w:proofErr w:type="spellStart"/>
      <w:r>
        <w:rPr>
          <w:rFonts w:ascii="Arial" w:hAnsi="Arial" w:cs="Arial"/>
          <w:color w:val="000000"/>
        </w:rPr>
        <w:t>Hunefer</w:t>
      </w:r>
      <w:proofErr w:type="spellEnd"/>
      <w:r>
        <w:rPr>
          <w:rFonts w:ascii="Arial" w:hAnsi="Arial" w:cs="Arial"/>
          <w:color w:val="000000"/>
        </w:rPr>
        <w:t xml:space="preserve"> shown going to the Devourer?</w:t>
      </w:r>
    </w:p>
    <w:p w14:paraId="2C574237" w14:textId="77777777" w:rsidR="00014B9F" w:rsidRDefault="00014B9F" w:rsidP="00014B9F">
      <w:pPr>
        <w:spacing w:after="240"/>
      </w:pPr>
      <w:r>
        <w:lastRenderedPageBreak/>
        <w:br/>
      </w:r>
    </w:p>
    <w:p w14:paraId="2A93F114" w14:textId="77777777" w:rsidR="00014B9F" w:rsidRDefault="00014B9F" w:rsidP="00014B9F">
      <w:pPr>
        <w:pStyle w:val="NormalWeb"/>
        <w:spacing w:before="240" w:beforeAutospacing="0" w:after="240" w:afterAutospacing="0"/>
      </w:pPr>
      <w:r>
        <w:rPr>
          <w:rFonts w:ascii="Arial" w:hAnsi="Arial" w:cs="Arial"/>
          <w:color w:val="00B050"/>
        </w:rPr>
        <w:t> </w:t>
      </w:r>
    </w:p>
    <w:p w14:paraId="08944F7B" w14:textId="77777777" w:rsidR="00014B9F" w:rsidRDefault="00014B9F" w:rsidP="00014B9F">
      <w:pPr>
        <w:pStyle w:val="NormalWeb"/>
        <w:spacing w:before="240" w:beforeAutospacing="0" w:after="240" w:afterAutospacing="0"/>
      </w:pPr>
      <w:r>
        <w:rPr>
          <w:rFonts w:ascii="Arial" w:hAnsi="Arial" w:cs="Arial"/>
          <w:color w:val="000000"/>
        </w:rPr>
        <w:t xml:space="preserve">4. Visit </w:t>
      </w:r>
      <w:hyperlink r:id="rId14" w:history="1">
        <w:r>
          <w:rPr>
            <w:rStyle w:val="Hyperlink"/>
            <w:rFonts w:ascii="Arial" w:hAnsi="Arial" w:cs="Arial"/>
            <w:color w:val="1155CC"/>
          </w:rPr>
          <w:t>https://artsandculture.google.com/story/iwWhvjYgTvHJ3w</w:t>
        </w:r>
      </w:hyperlink>
      <w:r>
        <w:rPr>
          <w:rFonts w:ascii="Arial" w:hAnsi="Arial" w:cs="Arial"/>
          <w:color w:val="00B050"/>
        </w:rPr>
        <w:t xml:space="preserve"> </w:t>
      </w:r>
      <w:r>
        <w:rPr>
          <w:rFonts w:ascii="Arial" w:hAnsi="Arial" w:cs="Arial"/>
          <w:color w:val="000000"/>
        </w:rPr>
        <w:t xml:space="preserve">, part of the Book of the Dead of </w:t>
      </w:r>
      <w:proofErr w:type="spellStart"/>
      <w:r>
        <w:rPr>
          <w:rFonts w:ascii="Arial" w:hAnsi="Arial" w:cs="Arial"/>
          <w:color w:val="000000"/>
        </w:rPr>
        <w:t>Nesshutefnut</w:t>
      </w:r>
      <w:proofErr w:type="spellEnd"/>
      <w:r>
        <w:rPr>
          <w:rFonts w:ascii="Arial" w:hAnsi="Arial" w:cs="Arial"/>
          <w:color w:val="000000"/>
        </w:rPr>
        <w:t>, to gain an understanding of how Egyptians viewed life and death. </w:t>
      </w:r>
    </w:p>
    <w:p w14:paraId="3CB9D28A" w14:textId="77777777" w:rsidR="00014B9F" w:rsidRDefault="00014B9F" w:rsidP="00014B9F"/>
    <w:p w14:paraId="3FCEBC18" w14:textId="77777777" w:rsidR="00014B9F" w:rsidRDefault="00014B9F" w:rsidP="00014B9F">
      <w:pPr>
        <w:pStyle w:val="NormalWeb"/>
        <w:spacing w:before="240" w:beforeAutospacing="0" w:after="240" w:afterAutospacing="0"/>
      </w:pPr>
      <w:r>
        <w:rPr>
          <w:rFonts w:ascii="Arial" w:hAnsi="Arial" w:cs="Arial"/>
          <w:color w:val="000000"/>
        </w:rPr>
        <w:t>a) Jot down a few ideas on how their religion was “life-affirming” rather than obsessed with dying.</w:t>
      </w:r>
    </w:p>
    <w:p w14:paraId="7912B4E4" w14:textId="77777777" w:rsidR="00014B9F" w:rsidRDefault="00014B9F" w:rsidP="00014B9F">
      <w:pPr>
        <w:spacing w:after="240"/>
      </w:pPr>
    </w:p>
    <w:p w14:paraId="5DB2764D" w14:textId="77777777" w:rsidR="00014B9F" w:rsidRDefault="00014B9F" w:rsidP="00014B9F">
      <w:pPr>
        <w:pStyle w:val="NormalWeb"/>
        <w:spacing w:before="240" w:beforeAutospacing="0" w:after="240" w:afterAutospacing="0"/>
      </w:pPr>
      <w:r>
        <w:rPr>
          <w:rFonts w:ascii="Arial" w:hAnsi="Arial" w:cs="Arial"/>
          <w:color w:val="000000"/>
        </w:rPr>
        <w:t>b) How does this page define “</w:t>
      </w:r>
      <w:proofErr w:type="spellStart"/>
      <w:r>
        <w:rPr>
          <w:rFonts w:ascii="Arial" w:hAnsi="Arial" w:cs="Arial"/>
          <w:color w:val="000000"/>
        </w:rPr>
        <w:t>maat</w:t>
      </w:r>
      <w:proofErr w:type="spellEnd"/>
      <w:r>
        <w:rPr>
          <w:rFonts w:ascii="Arial" w:hAnsi="Arial" w:cs="Arial"/>
          <w:color w:val="000000"/>
        </w:rPr>
        <w:t>”?</w:t>
      </w:r>
    </w:p>
    <w:p w14:paraId="22716255" w14:textId="77777777" w:rsidR="00014B9F" w:rsidRDefault="00014B9F" w:rsidP="00014B9F">
      <w:pPr>
        <w:spacing w:after="240"/>
      </w:pPr>
      <w:r>
        <w:br/>
      </w:r>
      <w:r>
        <w:br/>
      </w:r>
    </w:p>
    <w:p w14:paraId="72D6221B" w14:textId="77777777" w:rsidR="00014B9F" w:rsidRDefault="00014B9F" w:rsidP="00014B9F">
      <w:pPr>
        <w:pStyle w:val="NormalWeb"/>
        <w:spacing w:before="240" w:beforeAutospacing="0" w:after="240" w:afterAutospacing="0"/>
      </w:pPr>
      <w:r>
        <w:rPr>
          <w:rFonts w:ascii="Arial" w:hAnsi="Arial" w:cs="Arial"/>
          <w:color w:val="000000"/>
        </w:rPr>
        <w:t>Turn the page</w:t>
      </w:r>
    </w:p>
    <w:p w14:paraId="1BE74DBD" w14:textId="77777777" w:rsidR="00014B9F" w:rsidRDefault="00014B9F" w:rsidP="00014B9F">
      <w:pPr>
        <w:pStyle w:val="NormalWeb"/>
        <w:spacing w:before="240" w:beforeAutospacing="0" w:after="240" w:afterAutospacing="0"/>
      </w:pPr>
      <w:r>
        <w:rPr>
          <w:rFonts w:ascii="Arial" w:hAnsi="Arial" w:cs="Arial"/>
          <w:color w:val="000000"/>
        </w:rPr>
        <w:t> </w:t>
      </w:r>
    </w:p>
    <w:p w14:paraId="139DFCBE" w14:textId="77777777" w:rsidR="00014B9F" w:rsidRDefault="00014B9F" w:rsidP="00014B9F">
      <w:pPr>
        <w:pStyle w:val="NormalWeb"/>
        <w:spacing w:before="240" w:beforeAutospacing="0" w:after="240" w:afterAutospacing="0"/>
      </w:pPr>
      <w:r>
        <w:rPr>
          <w:rFonts w:ascii="Arial" w:hAnsi="Arial" w:cs="Arial"/>
          <w:color w:val="000000"/>
        </w:rPr>
        <w:t>5. Here is an excerpt from a Ka Recitation:</w:t>
      </w:r>
    </w:p>
    <w:p w14:paraId="2EF5B787" w14:textId="77777777" w:rsidR="00014B9F" w:rsidRDefault="00014B9F" w:rsidP="00014B9F">
      <w:pPr>
        <w:pStyle w:val="NormalWeb"/>
        <w:spacing w:before="240" w:beforeAutospacing="0" w:after="240" w:afterAutospacing="0"/>
      </w:pPr>
      <w:r>
        <w:rPr>
          <w:rFonts w:ascii="Arial" w:hAnsi="Arial" w:cs="Arial"/>
          <w:color w:val="000000"/>
          <w:sz w:val="22"/>
          <w:szCs w:val="22"/>
        </w:rPr>
        <w:t xml:space="preserve">Homage to thee, O great God, Lord of </w:t>
      </w:r>
      <w:proofErr w:type="spellStart"/>
      <w:r>
        <w:rPr>
          <w:rFonts w:ascii="Arial" w:hAnsi="Arial" w:cs="Arial"/>
          <w:color w:val="000000"/>
          <w:sz w:val="22"/>
          <w:szCs w:val="22"/>
        </w:rPr>
        <w:t>Maati</w:t>
      </w:r>
      <w:proofErr w:type="spellEnd"/>
      <w:r>
        <w:rPr>
          <w:rFonts w:ascii="Arial" w:hAnsi="Arial" w:cs="Arial"/>
          <w:color w:val="000000"/>
          <w:sz w:val="22"/>
          <w:szCs w:val="22"/>
        </w:rPr>
        <w:t xml:space="preserve">! I have come unto thee, O my Lord, and I have brought myself hither that I may behold thy beauties. I know thee, I know thy name, I know the names of the forty-two Gods who live with thee in the Hall of </w:t>
      </w:r>
      <w:proofErr w:type="spellStart"/>
      <w:r>
        <w:rPr>
          <w:rFonts w:ascii="Arial" w:hAnsi="Arial" w:cs="Arial"/>
          <w:color w:val="000000"/>
          <w:sz w:val="22"/>
          <w:szCs w:val="22"/>
        </w:rPr>
        <w:t>Maati</w:t>
      </w:r>
      <w:proofErr w:type="spellEnd"/>
      <w:r>
        <w:rPr>
          <w:rFonts w:ascii="Arial" w:hAnsi="Arial" w:cs="Arial"/>
          <w:color w:val="000000"/>
          <w:sz w:val="22"/>
          <w:szCs w:val="22"/>
        </w:rPr>
        <w:t>...I have not committed sins against men. I have not opposed my family and kinfolk. I have not acted fraudulently in the Seat of Truth. I have not known men who were of no account. I have not defrauded the humble man of his property. I have not done what the gods abominate. I have not vilified a slave to his master. I have not inflicted pain. I have not caused anyone to go hungry. I have not made any man to weep. I have not committed murder</w:t>
      </w:r>
      <w:proofErr w:type="gramStart"/>
      <w:r>
        <w:rPr>
          <w:rFonts w:ascii="Arial" w:hAnsi="Arial" w:cs="Arial"/>
          <w:color w:val="000000"/>
          <w:sz w:val="22"/>
          <w:szCs w:val="22"/>
        </w:rPr>
        <w:t>....I</w:t>
      </w:r>
      <w:proofErr w:type="gramEnd"/>
      <w:r>
        <w:rPr>
          <w:rFonts w:ascii="Arial" w:hAnsi="Arial" w:cs="Arial"/>
          <w:color w:val="000000"/>
          <w:sz w:val="22"/>
          <w:szCs w:val="22"/>
        </w:rPr>
        <w:t xml:space="preserve"> have not encroached on the fields (of others). I have not added to the weights of the scales...I have not driven the cattle away from their pastures. I have not snared the geese in the goose-pens of the gods. I have not caught fish with bait made of the bodies of the same kind of fish. I have not stopped water when it should flow...I am pure, I am pure. I am pure...</w:t>
      </w:r>
    </w:p>
    <w:p w14:paraId="238E79DB" w14:textId="77777777" w:rsidR="00014B9F" w:rsidRDefault="00014B9F" w:rsidP="00014B9F">
      <w:pPr>
        <w:pStyle w:val="NormalWeb"/>
        <w:spacing w:before="240" w:beforeAutospacing="0" w:after="0" w:afterAutospacing="0"/>
      </w:pPr>
      <w:r>
        <w:rPr>
          <w:rFonts w:ascii="Arial" w:hAnsi="Arial" w:cs="Arial"/>
          <w:b/>
          <w:bCs/>
          <w:color w:val="000000"/>
          <w:sz w:val="22"/>
          <w:szCs w:val="22"/>
        </w:rPr>
        <w:t>Source</w:t>
      </w:r>
      <w:r>
        <w:rPr>
          <w:rFonts w:ascii="Arial" w:hAnsi="Arial" w:cs="Arial"/>
          <w:color w:val="000000"/>
          <w:sz w:val="22"/>
          <w:szCs w:val="22"/>
        </w:rPr>
        <w:t>: Deborah Howard, The Egyptian Culture Reflected in Worship, 1996,</w:t>
      </w:r>
    </w:p>
    <w:p w14:paraId="2BE588CC" w14:textId="77777777" w:rsidR="00014B9F" w:rsidRDefault="00014B9F" w:rsidP="00014B9F">
      <w:pPr>
        <w:pStyle w:val="NormalWeb"/>
        <w:spacing w:before="240" w:beforeAutospacing="0" w:after="0" w:afterAutospacing="0"/>
      </w:pPr>
      <w:hyperlink r:id="rId15" w:history="1">
        <w:r>
          <w:rPr>
            <w:rStyle w:val="Hyperlink"/>
            <w:rFonts w:ascii="Arial" w:hAnsi="Arial" w:cs="Arial"/>
            <w:color w:val="1155CC"/>
            <w:sz w:val="22"/>
            <w:szCs w:val="22"/>
          </w:rPr>
          <w:t>http://eawc.evansville.edu/essays/howard.htm</w:t>
        </w:r>
      </w:hyperlink>
      <w:r>
        <w:rPr>
          <w:rFonts w:ascii="Arial" w:hAnsi="Arial" w:cs="Arial"/>
          <w:color w:val="000000"/>
          <w:sz w:val="22"/>
          <w:szCs w:val="22"/>
        </w:rPr>
        <w:t xml:space="preserve"> (site is no longer operational)</w:t>
      </w:r>
    </w:p>
    <w:p w14:paraId="1FBDC377" w14:textId="77777777" w:rsidR="00014B9F" w:rsidRDefault="00014B9F" w:rsidP="00014B9F">
      <w:pPr>
        <w:pStyle w:val="NormalWeb"/>
        <w:spacing w:before="240" w:beforeAutospacing="0" w:after="240" w:afterAutospacing="0"/>
      </w:pPr>
      <w:r>
        <w:rPr>
          <w:rFonts w:ascii="Arial" w:hAnsi="Arial" w:cs="Arial"/>
          <w:color w:val="00B050"/>
        </w:rPr>
        <w:t> </w:t>
      </w:r>
    </w:p>
    <w:p w14:paraId="4E007F66" w14:textId="77777777" w:rsidR="00014B9F" w:rsidRDefault="00014B9F" w:rsidP="00014B9F">
      <w:pPr>
        <w:pStyle w:val="NormalWeb"/>
        <w:spacing w:before="240" w:beforeAutospacing="0" w:after="0" w:afterAutospacing="0"/>
      </w:pPr>
      <w:r>
        <w:rPr>
          <w:rFonts w:ascii="Arial" w:hAnsi="Arial" w:cs="Arial"/>
          <w:color w:val="00B050"/>
          <w:u w:val="single"/>
        </w:rPr>
        <w:t>Annotate the Ka Recitation noting:</w:t>
      </w:r>
    </w:p>
    <w:p w14:paraId="04245DBA" w14:textId="77777777" w:rsidR="00014B9F" w:rsidRDefault="00014B9F" w:rsidP="00014B9F">
      <w:pPr>
        <w:pStyle w:val="NormalWeb"/>
        <w:spacing w:before="240" w:beforeAutospacing="0" w:after="240" w:afterAutospacing="0"/>
      </w:pPr>
      <w:r>
        <w:rPr>
          <w:rFonts w:ascii="Arial" w:hAnsi="Arial" w:cs="Arial"/>
          <w:color w:val="00B050"/>
        </w:rPr>
        <w:lastRenderedPageBreak/>
        <w:t>Opening to the gods</w:t>
      </w:r>
    </w:p>
    <w:p w14:paraId="022C4ABE" w14:textId="77777777" w:rsidR="00014B9F" w:rsidRDefault="00014B9F" w:rsidP="00014B9F"/>
    <w:p w14:paraId="783C07E7" w14:textId="77777777" w:rsidR="00014B9F" w:rsidRDefault="00014B9F" w:rsidP="00014B9F">
      <w:pPr>
        <w:pStyle w:val="NormalWeb"/>
        <w:spacing w:before="240" w:beforeAutospacing="0" w:after="240" w:afterAutospacing="0"/>
      </w:pPr>
      <w:r>
        <w:rPr>
          <w:rFonts w:ascii="Arial" w:hAnsi="Arial" w:cs="Arial"/>
          <w:color w:val="00B050"/>
        </w:rPr>
        <w:t>Negative confession</w:t>
      </w:r>
    </w:p>
    <w:p w14:paraId="3208218E" w14:textId="77777777" w:rsidR="00014B9F" w:rsidRDefault="00014B9F" w:rsidP="00014B9F"/>
    <w:p w14:paraId="7CFC2012" w14:textId="77777777" w:rsidR="00014B9F" w:rsidRDefault="00014B9F" w:rsidP="00014B9F">
      <w:pPr>
        <w:pStyle w:val="NormalWeb"/>
        <w:spacing w:before="240" w:beforeAutospacing="0" w:after="240" w:afterAutospacing="0"/>
      </w:pPr>
      <w:r>
        <w:rPr>
          <w:rFonts w:ascii="Arial" w:hAnsi="Arial" w:cs="Arial"/>
          <w:color w:val="00B050"/>
        </w:rPr>
        <w:t>Conclusion</w:t>
      </w:r>
    </w:p>
    <w:p w14:paraId="6F674A6C" w14:textId="77777777" w:rsidR="00014B9F" w:rsidRDefault="00014B9F" w:rsidP="00014B9F"/>
    <w:p w14:paraId="689F030C" w14:textId="77777777" w:rsidR="00014B9F" w:rsidRDefault="00014B9F" w:rsidP="00014B9F">
      <w:pPr>
        <w:pStyle w:val="NormalWeb"/>
        <w:spacing w:before="240" w:beforeAutospacing="0" w:after="240" w:afterAutospacing="0"/>
      </w:pPr>
      <w:r>
        <w:rPr>
          <w:rFonts w:ascii="Arial" w:hAnsi="Arial" w:cs="Arial"/>
          <w:color w:val="000000"/>
        </w:rPr>
        <w:t>To corroborate (support/backup) any of the above, you may use pages 68 to 74 of your textbook. </w:t>
      </w:r>
    </w:p>
    <w:p w14:paraId="4FD5009B" w14:textId="77777777" w:rsidR="00014B9F" w:rsidRDefault="00014B9F" w:rsidP="00F37F04">
      <w:pPr>
        <w:spacing w:after="0" w:line="240" w:lineRule="auto"/>
        <w:rPr>
          <w:rFonts w:ascii="Arial" w:eastAsia="Times New Roman" w:hAnsi="Arial" w:cs="Arial"/>
          <w:color w:val="000000"/>
          <w:sz w:val="24"/>
          <w:szCs w:val="24"/>
          <w:lang w:eastAsia="en-CA"/>
        </w:rPr>
      </w:pPr>
    </w:p>
    <w:sectPr w:rsidR="00014B9F">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FB1B7" w14:textId="77777777" w:rsidR="00A67A6F" w:rsidRDefault="00A67A6F" w:rsidP="006D15DC">
      <w:pPr>
        <w:spacing w:after="0" w:line="240" w:lineRule="auto"/>
      </w:pPr>
      <w:r>
        <w:separator/>
      </w:r>
    </w:p>
  </w:endnote>
  <w:endnote w:type="continuationSeparator" w:id="0">
    <w:p w14:paraId="5FBD8276" w14:textId="77777777" w:rsidR="00A67A6F" w:rsidRDefault="00A67A6F" w:rsidP="006D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BEA9A" w14:textId="77777777" w:rsidR="00A67A6F" w:rsidRDefault="00A67A6F" w:rsidP="006D15DC">
      <w:pPr>
        <w:spacing w:after="0" w:line="240" w:lineRule="auto"/>
      </w:pPr>
      <w:r>
        <w:separator/>
      </w:r>
    </w:p>
  </w:footnote>
  <w:footnote w:type="continuationSeparator" w:id="0">
    <w:p w14:paraId="28A74436" w14:textId="77777777" w:rsidR="00A67A6F" w:rsidRDefault="00A67A6F" w:rsidP="006D1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5D869013" w14:textId="77777777" w:rsidR="006D15DC" w:rsidRDefault="006D15D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9431E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31E4">
          <w:rPr>
            <w:b/>
            <w:bCs/>
            <w:noProof/>
          </w:rPr>
          <w:t>3</w:t>
        </w:r>
        <w:r>
          <w:rPr>
            <w:b/>
            <w:bCs/>
            <w:sz w:val="24"/>
            <w:szCs w:val="24"/>
          </w:rPr>
          <w:fldChar w:fldCharType="end"/>
        </w:r>
      </w:p>
    </w:sdtContent>
  </w:sdt>
  <w:p w14:paraId="0E52243D" w14:textId="77777777" w:rsidR="006D15DC" w:rsidRDefault="006D1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D45"/>
    <w:multiLevelType w:val="multilevel"/>
    <w:tmpl w:val="BE08DE9C"/>
    <w:lvl w:ilvl="0">
      <w:start w:val="1"/>
      <w:numFmt w:val="decimal"/>
      <w:lvlText w:val="%1."/>
      <w:lvlJc w:val="left"/>
      <w:pPr>
        <w:tabs>
          <w:tab w:val="num" w:pos="720"/>
        </w:tabs>
        <w:ind w:left="720" w:hanging="360"/>
      </w:pPr>
    </w:lvl>
    <w:lvl w:ilvl="1">
      <w:start w:val="5"/>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92415"/>
    <w:multiLevelType w:val="multilevel"/>
    <w:tmpl w:val="D64C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55819"/>
    <w:multiLevelType w:val="hybridMultilevel"/>
    <w:tmpl w:val="081423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694D75"/>
    <w:multiLevelType w:val="hybridMultilevel"/>
    <w:tmpl w:val="8A0A4486"/>
    <w:lvl w:ilvl="0" w:tplc="480C75A2">
      <w:start w:val="3"/>
      <w:numFmt w:val="lowerLetter"/>
      <w:lvlText w:val="%1."/>
      <w:lvlJc w:val="left"/>
      <w:pPr>
        <w:tabs>
          <w:tab w:val="num" w:pos="720"/>
        </w:tabs>
        <w:ind w:left="720" w:hanging="360"/>
      </w:pPr>
    </w:lvl>
    <w:lvl w:ilvl="1" w:tplc="30CC46F4" w:tentative="1">
      <w:start w:val="1"/>
      <w:numFmt w:val="decimal"/>
      <w:lvlText w:val="%2."/>
      <w:lvlJc w:val="left"/>
      <w:pPr>
        <w:tabs>
          <w:tab w:val="num" w:pos="1440"/>
        </w:tabs>
        <w:ind w:left="1440" w:hanging="360"/>
      </w:pPr>
    </w:lvl>
    <w:lvl w:ilvl="2" w:tplc="51CA35AE" w:tentative="1">
      <w:start w:val="1"/>
      <w:numFmt w:val="decimal"/>
      <w:lvlText w:val="%3."/>
      <w:lvlJc w:val="left"/>
      <w:pPr>
        <w:tabs>
          <w:tab w:val="num" w:pos="2160"/>
        </w:tabs>
        <w:ind w:left="2160" w:hanging="360"/>
      </w:pPr>
    </w:lvl>
    <w:lvl w:ilvl="3" w:tplc="9D8A5660" w:tentative="1">
      <w:start w:val="1"/>
      <w:numFmt w:val="decimal"/>
      <w:lvlText w:val="%4."/>
      <w:lvlJc w:val="left"/>
      <w:pPr>
        <w:tabs>
          <w:tab w:val="num" w:pos="2880"/>
        </w:tabs>
        <w:ind w:left="2880" w:hanging="360"/>
      </w:pPr>
    </w:lvl>
    <w:lvl w:ilvl="4" w:tplc="1FB60E5C" w:tentative="1">
      <w:start w:val="1"/>
      <w:numFmt w:val="decimal"/>
      <w:lvlText w:val="%5."/>
      <w:lvlJc w:val="left"/>
      <w:pPr>
        <w:tabs>
          <w:tab w:val="num" w:pos="3600"/>
        </w:tabs>
        <w:ind w:left="3600" w:hanging="360"/>
      </w:pPr>
    </w:lvl>
    <w:lvl w:ilvl="5" w:tplc="5DB8D776" w:tentative="1">
      <w:start w:val="1"/>
      <w:numFmt w:val="decimal"/>
      <w:lvlText w:val="%6."/>
      <w:lvlJc w:val="left"/>
      <w:pPr>
        <w:tabs>
          <w:tab w:val="num" w:pos="4320"/>
        </w:tabs>
        <w:ind w:left="4320" w:hanging="360"/>
      </w:pPr>
    </w:lvl>
    <w:lvl w:ilvl="6" w:tplc="4CC815D4" w:tentative="1">
      <w:start w:val="1"/>
      <w:numFmt w:val="decimal"/>
      <w:lvlText w:val="%7."/>
      <w:lvlJc w:val="left"/>
      <w:pPr>
        <w:tabs>
          <w:tab w:val="num" w:pos="5040"/>
        </w:tabs>
        <w:ind w:left="5040" w:hanging="360"/>
      </w:pPr>
    </w:lvl>
    <w:lvl w:ilvl="7" w:tplc="C75C9B26" w:tentative="1">
      <w:start w:val="1"/>
      <w:numFmt w:val="decimal"/>
      <w:lvlText w:val="%8."/>
      <w:lvlJc w:val="left"/>
      <w:pPr>
        <w:tabs>
          <w:tab w:val="num" w:pos="5760"/>
        </w:tabs>
        <w:ind w:left="5760" w:hanging="360"/>
      </w:pPr>
    </w:lvl>
    <w:lvl w:ilvl="8" w:tplc="AD0C2314" w:tentative="1">
      <w:start w:val="1"/>
      <w:numFmt w:val="decimal"/>
      <w:lvlText w:val="%9."/>
      <w:lvlJc w:val="left"/>
      <w:pPr>
        <w:tabs>
          <w:tab w:val="num" w:pos="6480"/>
        </w:tabs>
        <w:ind w:left="6480" w:hanging="360"/>
      </w:pPr>
    </w:lvl>
  </w:abstractNum>
  <w:abstractNum w:abstractNumId="4" w15:restartNumberingAfterBreak="0">
    <w:nsid w:val="12224EB3"/>
    <w:multiLevelType w:val="multilevel"/>
    <w:tmpl w:val="CEB6CA88"/>
    <w:lvl w:ilvl="0">
      <w:numFmt w:val="low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1A3588"/>
    <w:multiLevelType w:val="hybridMultilevel"/>
    <w:tmpl w:val="9BD60A4A"/>
    <w:lvl w:ilvl="0" w:tplc="FC249346">
      <w:start w:val="2"/>
      <w:numFmt w:val="lowerLetter"/>
      <w:lvlText w:val="%1."/>
      <w:lvlJc w:val="left"/>
      <w:pPr>
        <w:tabs>
          <w:tab w:val="num" w:pos="720"/>
        </w:tabs>
        <w:ind w:left="720" w:hanging="360"/>
      </w:pPr>
    </w:lvl>
    <w:lvl w:ilvl="1" w:tplc="5C20C542" w:tentative="1">
      <w:start w:val="1"/>
      <w:numFmt w:val="decimal"/>
      <w:lvlText w:val="%2."/>
      <w:lvlJc w:val="left"/>
      <w:pPr>
        <w:tabs>
          <w:tab w:val="num" w:pos="1440"/>
        </w:tabs>
        <w:ind w:left="1440" w:hanging="360"/>
      </w:pPr>
    </w:lvl>
    <w:lvl w:ilvl="2" w:tplc="06262078" w:tentative="1">
      <w:start w:val="1"/>
      <w:numFmt w:val="decimal"/>
      <w:lvlText w:val="%3."/>
      <w:lvlJc w:val="left"/>
      <w:pPr>
        <w:tabs>
          <w:tab w:val="num" w:pos="2160"/>
        </w:tabs>
        <w:ind w:left="2160" w:hanging="360"/>
      </w:pPr>
    </w:lvl>
    <w:lvl w:ilvl="3" w:tplc="E0DE2F34" w:tentative="1">
      <w:start w:val="1"/>
      <w:numFmt w:val="decimal"/>
      <w:lvlText w:val="%4."/>
      <w:lvlJc w:val="left"/>
      <w:pPr>
        <w:tabs>
          <w:tab w:val="num" w:pos="2880"/>
        </w:tabs>
        <w:ind w:left="2880" w:hanging="360"/>
      </w:pPr>
    </w:lvl>
    <w:lvl w:ilvl="4" w:tplc="343661F8" w:tentative="1">
      <w:start w:val="1"/>
      <w:numFmt w:val="decimal"/>
      <w:lvlText w:val="%5."/>
      <w:lvlJc w:val="left"/>
      <w:pPr>
        <w:tabs>
          <w:tab w:val="num" w:pos="3600"/>
        </w:tabs>
        <w:ind w:left="3600" w:hanging="360"/>
      </w:pPr>
    </w:lvl>
    <w:lvl w:ilvl="5" w:tplc="D87815A8" w:tentative="1">
      <w:start w:val="1"/>
      <w:numFmt w:val="decimal"/>
      <w:lvlText w:val="%6."/>
      <w:lvlJc w:val="left"/>
      <w:pPr>
        <w:tabs>
          <w:tab w:val="num" w:pos="4320"/>
        </w:tabs>
        <w:ind w:left="4320" w:hanging="360"/>
      </w:pPr>
    </w:lvl>
    <w:lvl w:ilvl="6" w:tplc="5546D854" w:tentative="1">
      <w:start w:val="1"/>
      <w:numFmt w:val="decimal"/>
      <w:lvlText w:val="%7."/>
      <w:lvlJc w:val="left"/>
      <w:pPr>
        <w:tabs>
          <w:tab w:val="num" w:pos="5040"/>
        </w:tabs>
        <w:ind w:left="5040" w:hanging="360"/>
      </w:pPr>
    </w:lvl>
    <w:lvl w:ilvl="7" w:tplc="B00AFCB8" w:tentative="1">
      <w:start w:val="1"/>
      <w:numFmt w:val="decimal"/>
      <w:lvlText w:val="%8."/>
      <w:lvlJc w:val="left"/>
      <w:pPr>
        <w:tabs>
          <w:tab w:val="num" w:pos="5760"/>
        </w:tabs>
        <w:ind w:left="5760" w:hanging="360"/>
      </w:pPr>
    </w:lvl>
    <w:lvl w:ilvl="8" w:tplc="C5C4A082" w:tentative="1">
      <w:start w:val="1"/>
      <w:numFmt w:val="decimal"/>
      <w:lvlText w:val="%9."/>
      <w:lvlJc w:val="left"/>
      <w:pPr>
        <w:tabs>
          <w:tab w:val="num" w:pos="6480"/>
        </w:tabs>
        <w:ind w:left="6480" w:hanging="360"/>
      </w:pPr>
    </w:lvl>
  </w:abstractNum>
  <w:abstractNum w:abstractNumId="6" w15:restartNumberingAfterBreak="0">
    <w:nsid w:val="24674EB1"/>
    <w:multiLevelType w:val="hybridMultilevel"/>
    <w:tmpl w:val="4C4C8F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3E2B10"/>
    <w:multiLevelType w:val="multilevel"/>
    <w:tmpl w:val="C8867092"/>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275205"/>
    <w:multiLevelType w:val="multilevel"/>
    <w:tmpl w:val="B58C3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EA6B4B"/>
    <w:multiLevelType w:val="hybridMultilevel"/>
    <w:tmpl w:val="E6782D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5C70391"/>
    <w:multiLevelType w:val="hybridMultilevel"/>
    <w:tmpl w:val="FAB825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EC68F1"/>
    <w:multiLevelType w:val="hybridMultilevel"/>
    <w:tmpl w:val="49EEA6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8006E1"/>
    <w:multiLevelType w:val="hybridMultilevel"/>
    <w:tmpl w:val="070E1B70"/>
    <w:lvl w:ilvl="0" w:tplc="5AD87C16">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lvlOverride w:ilvl="0">
      <w:lvl w:ilvl="0">
        <w:numFmt w:val="lowerLetter"/>
        <w:lvlText w:val="%1."/>
        <w:lvlJc w:val="left"/>
      </w:lvl>
    </w:lvlOverride>
  </w:num>
  <w:num w:numId="3">
    <w:abstractNumId w:val="5"/>
  </w:num>
  <w:num w:numId="4">
    <w:abstractNumId w:val="3"/>
  </w:num>
  <w:num w:numId="5">
    <w:abstractNumId w:val="0"/>
    <w:lvlOverride w:ilvl="0">
      <w:lvl w:ilvl="0">
        <w:numFmt w:val="lowerLetter"/>
        <w:lvlText w:val="%1."/>
        <w:lvlJc w:val="left"/>
      </w:lvl>
    </w:lvlOverride>
  </w:num>
  <w:num w:numId="6">
    <w:abstractNumId w:val="4"/>
  </w:num>
  <w:num w:numId="7">
    <w:abstractNumId w:val="2"/>
  </w:num>
  <w:num w:numId="8">
    <w:abstractNumId w:val="10"/>
  </w:num>
  <w:num w:numId="9">
    <w:abstractNumId w:val="6"/>
  </w:num>
  <w:num w:numId="10">
    <w:abstractNumId w:val="11"/>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04"/>
    <w:rsid w:val="000059EF"/>
    <w:rsid w:val="00014B9F"/>
    <w:rsid w:val="00030981"/>
    <w:rsid w:val="000A3FF6"/>
    <w:rsid w:val="001B0E81"/>
    <w:rsid w:val="001C6BA2"/>
    <w:rsid w:val="00263F6C"/>
    <w:rsid w:val="00274A04"/>
    <w:rsid w:val="002B0023"/>
    <w:rsid w:val="002F60E8"/>
    <w:rsid w:val="003C5822"/>
    <w:rsid w:val="0044087C"/>
    <w:rsid w:val="00503B5C"/>
    <w:rsid w:val="00562374"/>
    <w:rsid w:val="005A24D8"/>
    <w:rsid w:val="005C29D0"/>
    <w:rsid w:val="005D271A"/>
    <w:rsid w:val="006D15DC"/>
    <w:rsid w:val="006F13CC"/>
    <w:rsid w:val="00723153"/>
    <w:rsid w:val="00903BA9"/>
    <w:rsid w:val="00923C34"/>
    <w:rsid w:val="009431E4"/>
    <w:rsid w:val="009504B9"/>
    <w:rsid w:val="009B1791"/>
    <w:rsid w:val="009B1806"/>
    <w:rsid w:val="00A67A6F"/>
    <w:rsid w:val="00AC58F0"/>
    <w:rsid w:val="00AF2F78"/>
    <w:rsid w:val="00B62E17"/>
    <w:rsid w:val="00BB3D8C"/>
    <w:rsid w:val="00BE428F"/>
    <w:rsid w:val="00C13934"/>
    <w:rsid w:val="00C36E45"/>
    <w:rsid w:val="00C77AA9"/>
    <w:rsid w:val="00C96504"/>
    <w:rsid w:val="00D16475"/>
    <w:rsid w:val="00D37B75"/>
    <w:rsid w:val="00E9263A"/>
    <w:rsid w:val="00EF7BA0"/>
    <w:rsid w:val="00F37F04"/>
    <w:rsid w:val="00F842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1A37"/>
  <w15:chartTrackingRefBased/>
  <w15:docId w15:val="{A0F83B48-268D-48D4-AE3F-2B5010AD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F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F37F04"/>
  </w:style>
  <w:style w:type="character" w:styleId="Hyperlink">
    <w:name w:val="Hyperlink"/>
    <w:basedOn w:val="DefaultParagraphFont"/>
    <w:uiPriority w:val="99"/>
    <w:unhideWhenUsed/>
    <w:rsid w:val="00F37F04"/>
    <w:rPr>
      <w:color w:val="0000FF"/>
      <w:u w:val="single"/>
    </w:rPr>
  </w:style>
  <w:style w:type="character" w:styleId="UnresolvedMention">
    <w:name w:val="Unresolved Mention"/>
    <w:basedOn w:val="DefaultParagraphFont"/>
    <w:uiPriority w:val="99"/>
    <w:semiHidden/>
    <w:unhideWhenUsed/>
    <w:rsid w:val="001C6BA2"/>
    <w:rPr>
      <w:color w:val="808080"/>
      <w:shd w:val="clear" w:color="auto" w:fill="E6E6E6"/>
    </w:rPr>
  </w:style>
  <w:style w:type="character" w:styleId="FollowedHyperlink">
    <w:name w:val="FollowedHyperlink"/>
    <w:basedOn w:val="DefaultParagraphFont"/>
    <w:uiPriority w:val="99"/>
    <w:semiHidden/>
    <w:unhideWhenUsed/>
    <w:rsid w:val="00C96504"/>
    <w:rPr>
      <w:color w:val="954F72" w:themeColor="followedHyperlink"/>
      <w:u w:val="single"/>
    </w:rPr>
  </w:style>
  <w:style w:type="paragraph" w:styleId="ListParagraph">
    <w:name w:val="List Paragraph"/>
    <w:basedOn w:val="Normal"/>
    <w:uiPriority w:val="34"/>
    <w:qFormat/>
    <w:rsid w:val="006D15DC"/>
    <w:pPr>
      <w:ind w:left="720"/>
      <w:contextualSpacing/>
    </w:pPr>
  </w:style>
  <w:style w:type="paragraph" w:styleId="Header">
    <w:name w:val="header"/>
    <w:basedOn w:val="Normal"/>
    <w:link w:val="HeaderChar"/>
    <w:uiPriority w:val="99"/>
    <w:unhideWhenUsed/>
    <w:rsid w:val="006D1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5DC"/>
  </w:style>
  <w:style w:type="paragraph" w:styleId="Footer">
    <w:name w:val="footer"/>
    <w:basedOn w:val="Normal"/>
    <w:link w:val="FooterChar"/>
    <w:uiPriority w:val="99"/>
    <w:unhideWhenUsed/>
    <w:rsid w:val="006D1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0024">
      <w:bodyDiv w:val="1"/>
      <w:marLeft w:val="0"/>
      <w:marRight w:val="0"/>
      <w:marTop w:val="0"/>
      <w:marBottom w:val="0"/>
      <w:divBdr>
        <w:top w:val="none" w:sz="0" w:space="0" w:color="auto"/>
        <w:left w:val="none" w:sz="0" w:space="0" w:color="auto"/>
        <w:bottom w:val="none" w:sz="0" w:space="0" w:color="auto"/>
        <w:right w:val="none" w:sz="0" w:space="0" w:color="auto"/>
      </w:divBdr>
    </w:div>
    <w:div w:id="694431261">
      <w:bodyDiv w:val="1"/>
      <w:marLeft w:val="0"/>
      <w:marRight w:val="0"/>
      <w:marTop w:val="0"/>
      <w:marBottom w:val="0"/>
      <w:divBdr>
        <w:top w:val="none" w:sz="0" w:space="0" w:color="auto"/>
        <w:left w:val="none" w:sz="0" w:space="0" w:color="auto"/>
        <w:bottom w:val="none" w:sz="0" w:space="0" w:color="auto"/>
        <w:right w:val="none" w:sz="0" w:space="0" w:color="auto"/>
      </w:divBdr>
    </w:div>
    <w:div w:id="7934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ulturalinstitute/beta/asset/gilded-outer-coffin-of-henutmehyt/PgFbOqXe_29Cxw" TargetMode="External"/><Relationship Id="rId13" Type="http://schemas.openxmlformats.org/officeDocument/2006/relationships/hyperlink" Target="https://artsandculture.google.com/story/qQUBvF9Fpllr-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tsandculture.google.com/asset/sandals-of-sebekhetepi/YwGSxDBXLrq9Yg" TargetMode="External"/><Relationship Id="rId12" Type="http://schemas.openxmlformats.org/officeDocument/2006/relationships/hyperlink" Target="http://www.ancient.eu/Egyptian_Book_of_the_De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ca/books?id=j8wyAgAAQBAJ&amp;pg=PT97&amp;dq=Ka+recitation+defined&amp;hl=en&amp;sa=X&amp;ved=0ahUKEwiq3c2K6cLVAhUF3YMKHUhLAT8Q6AEISTAG" TargetMode="External"/><Relationship Id="rId5" Type="http://schemas.openxmlformats.org/officeDocument/2006/relationships/footnotes" Target="footnotes.xml"/><Relationship Id="rId15" Type="http://schemas.openxmlformats.org/officeDocument/2006/relationships/hyperlink" Target="http://eawc.evansville.edu/essays/howard.htm" TargetMode="External"/><Relationship Id="rId10" Type="http://schemas.openxmlformats.org/officeDocument/2006/relationships/hyperlink" Target="https://artsandculture.google.com/entity/nakht/m02q5ll4?categoryId=historical-figure" TargetMode="External"/><Relationship Id="rId4" Type="http://schemas.openxmlformats.org/officeDocument/2006/relationships/webSettings" Target="webSettings.xml"/><Relationship Id="rId9" Type="http://schemas.openxmlformats.org/officeDocument/2006/relationships/hyperlink" Target="https://www.google.com/culturalinstitute/beta/asset/papyrus-from-the-book-of-the-dead-of-nakht/UwFRb_KDOcVjMA" TargetMode="External"/><Relationship Id="rId14" Type="http://schemas.openxmlformats.org/officeDocument/2006/relationships/hyperlink" Target="https://artsandculture.google.com/story/iwWhvjYgTvHJ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6</cp:revision>
  <dcterms:created xsi:type="dcterms:W3CDTF">2020-11-25T00:21:00Z</dcterms:created>
  <dcterms:modified xsi:type="dcterms:W3CDTF">2021-01-12T00:33:00Z</dcterms:modified>
</cp:coreProperties>
</file>