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746" w:rsidRDefault="00296067" w:rsidP="00486EA6">
      <w:pPr>
        <w:spacing w:after="0"/>
        <w:jc w:val="center"/>
        <w:rPr>
          <w:b/>
        </w:rPr>
      </w:pPr>
      <w:r w:rsidRPr="00296067">
        <w:rPr>
          <w:b/>
        </w:rPr>
        <w:t xml:space="preserve">CHY4U </w:t>
      </w:r>
      <w:r w:rsidR="00B30746">
        <w:rPr>
          <w:b/>
        </w:rPr>
        <w:t>Unit 1</w:t>
      </w:r>
      <w:r w:rsidR="00682C28">
        <w:rPr>
          <w:b/>
        </w:rPr>
        <w:t>, Activity 5</w:t>
      </w:r>
    </w:p>
    <w:p w:rsidR="00943D58" w:rsidRPr="00296067" w:rsidRDefault="00B30746" w:rsidP="00486EA6">
      <w:pPr>
        <w:spacing w:after="0"/>
        <w:jc w:val="center"/>
        <w:rPr>
          <w:b/>
        </w:rPr>
      </w:pPr>
      <w:r>
        <w:rPr>
          <w:b/>
        </w:rPr>
        <w:t xml:space="preserve">Backgrounder on </w:t>
      </w:r>
      <w:r w:rsidR="00682C28">
        <w:rPr>
          <w:b/>
        </w:rPr>
        <w:t xml:space="preserve">China’s Foreign Relations and </w:t>
      </w:r>
      <w:r>
        <w:rPr>
          <w:b/>
        </w:rPr>
        <w:t xml:space="preserve">Matteo Ricci </w:t>
      </w:r>
    </w:p>
    <w:p w:rsidR="00CA5FF9" w:rsidRPr="00682C28" w:rsidRDefault="00CA5FF9" w:rsidP="00486EA6">
      <w:pPr>
        <w:spacing w:after="0"/>
        <w:rPr>
          <w:b/>
        </w:rPr>
      </w:pPr>
      <w:r w:rsidRPr="00682C28">
        <w:rPr>
          <w:b/>
        </w:rPr>
        <w:t>c. 1300</w:t>
      </w:r>
      <w:r w:rsidR="004E2A90" w:rsidRPr="00682C28">
        <w:rPr>
          <w:b/>
        </w:rPr>
        <w:t xml:space="preserve"> </w:t>
      </w:r>
    </w:p>
    <w:p w:rsidR="004E2A90" w:rsidRDefault="004E2A90" w:rsidP="00486EA6">
      <w:pPr>
        <w:pStyle w:val="ListParagraph"/>
        <w:numPr>
          <w:ilvl w:val="0"/>
          <w:numId w:val="1"/>
        </w:numPr>
        <w:spacing w:after="0"/>
      </w:pPr>
      <w:r>
        <w:t>Marco Polo visited the court of the Mongols and wrote about it (exotic, rich)</w:t>
      </w:r>
    </w:p>
    <w:p w:rsidR="004E2A90" w:rsidRDefault="004E2A90" w:rsidP="00486EA6">
      <w:pPr>
        <w:pStyle w:val="ListParagraph"/>
        <w:numPr>
          <w:ilvl w:val="0"/>
          <w:numId w:val="1"/>
        </w:numPr>
        <w:spacing w:after="0"/>
      </w:pPr>
      <w:r>
        <w:t xml:space="preserve">Chinese ships had transported spices from the </w:t>
      </w:r>
      <w:r w:rsidR="0045356C">
        <w:t>Moluccas</w:t>
      </w:r>
      <w:r>
        <w:t xml:space="preserve"> to the Muslim merchants who took them across the Indian Ocean to India. From there they went on to Venice through the Mediterranean.</w:t>
      </w:r>
    </w:p>
    <w:p w:rsidR="004E2A90" w:rsidRPr="00682C28" w:rsidRDefault="00CA5FF9" w:rsidP="00486EA6">
      <w:pPr>
        <w:spacing w:after="0"/>
        <w:rPr>
          <w:b/>
        </w:rPr>
      </w:pPr>
      <w:r w:rsidRPr="00682C28">
        <w:rPr>
          <w:b/>
        </w:rPr>
        <w:t>1368</w:t>
      </w:r>
      <w:bookmarkStart w:id="0" w:name="_GoBack"/>
      <w:bookmarkEnd w:id="0"/>
    </w:p>
    <w:p w:rsidR="004E2A90" w:rsidRDefault="004E2A90" w:rsidP="00486EA6">
      <w:pPr>
        <w:pStyle w:val="ListParagraph"/>
        <w:numPr>
          <w:ilvl w:val="0"/>
          <w:numId w:val="1"/>
        </w:numPr>
        <w:spacing w:after="0"/>
      </w:pPr>
      <w:r>
        <w:t>Ming dynasty</w:t>
      </w:r>
      <w:r w:rsidR="00CA5FF9">
        <w:t xml:space="preserve"> beg</w:t>
      </w:r>
      <w:r w:rsidR="00A9434F">
        <w:t>a</w:t>
      </w:r>
      <w:r w:rsidR="00CA5FF9">
        <w:t>n</w:t>
      </w:r>
      <w:r>
        <w:t xml:space="preserve"> </w:t>
      </w:r>
      <w:r w:rsidR="000B2E17">
        <w:t>after overthrowing</w:t>
      </w:r>
      <w:r>
        <w:t xml:space="preserve"> foreign rulers</w:t>
      </w:r>
      <w:r w:rsidR="00682C28">
        <w:t xml:space="preserve">, </w:t>
      </w:r>
      <w:r>
        <w:t>the Mongols</w:t>
      </w:r>
    </w:p>
    <w:p w:rsidR="00CA5FF9" w:rsidRPr="00682C28" w:rsidRDefault="004E2A90" w:rsidP="00486EA6">
      <w:pPr>
        <w:spacing w:after="0"/>
        <w:rPr>
          <w:b/>
        </w:rPr>
      </w:pPr>
      <w:r w:rsidRPr="00682C28">
        <w:rPr>
          <w:b/>
        </w:rPr>
        <w:t xml:space="preserve">1407-1433 </w:t>
      </w:r>
    </w:p>
    <w:p w:rsidR="00723C10" w:rsidRDefault="004E2A90" w:rsidP="00486EA6">
      <w:pPr>
        <w:pStyle w:val="ListParagraph"/>
        <w:numPr>
          <w:ilvl w:val="0"/>
          <w:numId w:val="1"/>
        </w:numPr>
        <w:spacing w:after="0"/>
      </w:pPr>
      <w:r>
        <w:t>Zheng He’s voyages</w:t>
      </w:r>
      <w:r w:rsidR="00CA5FF9">
        <w:t xml:space="preserve"> (time of exploration</w:t>
      </w:r>
      <w:r w:rsidR="00486EA6">
        <w:t>, assertion of Chinese dominance</w:t>
      </w:r>
      <w:r w:rsidR="00CA5FF9">
        <w:t xml:space="preserve"> on the world’s biggest ships)</w:t>
      </w:r>
    </w:p>
    <w:p w:rsidR="00A363C3" w:rsidRDefault="00524187" w:rsidP="00486EA6">
      <w:pPr>
        <w:pStyle w:val="ListParagraph"/>
        <w:numPr>
          <w:ilvl w:val="0"/>
          <w:numId w:val="1"/>
        </w:numPr>
        <w:spacing w:after="0"/>
      </w:pPr>
      <w:r>
        <w:t>Voyages end</w:t>
      </w:r>
      <w:r w:rsidR="00A9434F">
        <w:t>ed</w:t>
      </w:r>
      <w:r>
        <w:t xml:space="preserve"> and Chinese bec</w:t>
      </w:r>
      <w:r w:rsidR="00A9434F">
        <w:t>a</w:t>
      </w:r>
      <w:r>
        <w:t>me</w:t>
      </w:r>
      <w:r w:rsidR="00A363C3">
        <w:t xml:space="preserve"> less interested in the outside world </w:t>
      </w:r>
    </w:p>
    <w:p w:rsidR="00CA5FF9" w:rsidRPr="00682C28" w:rsidRDefault="00CA5FF9" w:rsidP="00A363C3">
      <w:pPr>
        <w:spacing w:after="0"/>
        <w:rPr>
          <w:b/>
        </w:rPr>
      </w:pPr>
      <w:r w:rsidRPr="00682C28">
        <w:rPr>
          <w:b/>
        </w:rPr>
        <w:t>1300s-1500s</w:t>
      </w:r>
    </w:p>
    <w:p w:rsidR="004E2A90" w:rsidRDefault="00486EA6" w:rsidP="00486EA6">
      <w:pPr>
        <w:pStyle w:val="ListParagraph"/>
        <w:numPr>
          <w:ilvl w:val="0"/>
          <w:numId w:val="1"/>
        </w:numPr>
        <w:spacing w:after="0"/>
      </w:pPr>
      <w:r>
        <w:t>Japanese pirates start</w:t>
      </w:r>
      <w:r w:rsidR="00A9434F">
        <w:t>ed</w:t>
      </w:r>
      <w:r w:rsidR="004E2A90">
        <w:t xml:space="preserve"> raiding Chinese coastal ports</w:t>
      </w:r>
    </w:p>
    <w:p w:rsidR="00DD3C08" w:rsidRDefault="00DD3C08" w:rsidP="00486EA6">
      <w:pPr>
        <w:spacing w:after="0"/>
      </w:pPr>
    </w:p>
    <w:p w:rsidR="004E2A90" w:rsidRPr="00682C28" w:rsidRDefault="004E2A90" w:rsidP="00486EA6">
      <w:pPr>
        <w:spacing w:after="0"/>
        <w:rPr>
          <w:b/>
        </w:rPr>
      </w:pPr>
      <w:r w:rsidRPr="00682C28">
        <w:rPr>
          <w:b/>
        </w:rPr>
        <w:t>Portuguese start</w:t>
      </w:r>
      <w:r w:rsidR="00A9434F" w:rsidRPr="00682C28">
        <w:rPr>
          <w:b/>
        </w:rPr>
        <w:t>ed</w:t>
      </w:r>
      <w:r w:rsidRPr="00682C28">
        <w:rPr>
          <w:b/>
        </w:rPr>
        <w:t xml:space="preserve"> to get interested in the east and c</w:t>
      </w:r>
      <w:r w:rsidR="00A9434F" w:rsidRPr="00682C28">
        <w:rPr>
          <w:b/>
        </w:rPr>
        <w:t>a</w:t>
      </w:r>
      <w:r w:rsidRPr="00682C28">
        <w:rPr>
          <w:b/>
        </w:rPr>
        <w:t>me to dominate the spice trade</w:t>
      </w:r>
    </w:p>
    <w:p w:rsidR="004E2A90" w:rsidRDefault="004E2A90" w:rsidP="00486EA6">
      <w:pPr>
        <w:pStyle w:val="ListParagraph"/>
        <w:numPr>
          <w:ilvl w:val="0"/>
          <w:numId w:val="1"/>
        </w:numPr>
        <w:spacing w:after="0"/>
      </w:pPr>
      <w:r>
        <w:t xml:space="preserve">1488 </w:t>
      </w:r>
      <w:proofErr w:type="spellStart"/>
      <w:r w:rsidR="00682C28">
        <w:t>Bartolomeu</w:t>
      </w:r>
      <w:proofErr w:type="spellEnd"/>
      <w:r w:rsidR="00682C28">
        <w:t xml:space="preserve"> </w:t>
      </w:r>
      <w:r>
        <w:t>Dias round</w:t>
      </w:r>
      <w:r w:rsidR="00A9434F">
        <w:t>ed</w:t>
      </w:r>
      <w:r>
        <w:t xml:space="preserve"> the southern tip of Africa</w:t>
      </w:r>
    </w:p>
    <w:p w:rsidR="004E2A90" w:rsidRDefault="00A9434F" w:rsidP="00486EA6">
      <w:pPr>
        <w:pStyle w:val="ListParagraph"/>
        <w:numPr>
          <w:ilvl w:val="0"/>
          <w:numId w:val="1"/>
        </w:numPr>
        <w:spacing w:after="0"/>
      </w:pPr>
      <w:r>
        <w:t xml:space="preserve">1498 </w:t>
      </w:r>
      <w:r w:rsidR="00682C28">
        <w:t xml:space="preserve">Vasco </w:t>
      </w:r>
      <w:r>
        <w:t>de Gama got</w:t>
      </w:r>
      <w:r w:rsidR="004E2A90">
        <w:t xml:space="preserve"> to India</w:t>
      </w:r>
    </w:p>
    <w:p w:rsidR="00296067" w:rsidRDefault="00296067" w:rsidP="00486EA6">
      <w:pPr>
        <w:pStyle w:val="ListParagraph"/>
        <w:numPr>
          <w:ilvl w:val="0"/>
          <w:numId w:val="1"/>
        </w:numPr>
        <w:spacing w:after="0"/>
      </w:pPr>
      <w:r>
        <w:t>1540s Portuguese beg</w:t>
      </w:r>
      <w:r w:rsidR="00A9434F">
        <w:t>a</w:t>
      </w:r>
      <w:r>
        <w:t>n contact with Japan</w:t>
      </w:r>
    </w:p>
    <w:p w:rsidR="00682C28" w:rsidRDefault="00682C28" w:rsidP="00486EA6">
      <w:pPr>
        <w:spacing w:after="0"/>
      </w:pPr>
    </w:p>
    <w:p w:rsidR="004E2A90" w:rsidRPr="00682C28" w:rsidRDefault="00A9434F" w:rsidP="00486EA6">
      <w:pPr>
        <w:spacing w:after="0"/>
        <w:rPr>
          <w:b/>
        </w:rPr>
      </w:pPr>
      <w:r w:rsidRPr="00682C28">
        <w:rPr>
          <w:b/>
        </w:rPr>
        <w:t>Portuguese go</w:t>
      </w:r>
      <w:r w:rsidR="004E2A90" w:rsidRPr="00682C28">
        <w:rPr>
          <w:b/>
        </w:rPr>
        <w:t>t interested in China</w:t>
      </w:r>
    </w:p>
    <w:p w:rsidR="004E2A90" w:rsidRDefault="004E2A90" w:rsidP="00486EA6">
      <w:pPr>
        <w:pStyle w:val="ListParagraph"/>
        <w:numPr>
          <w:ilvl w:val="0"/>
          <w:numId w:val="1"/>
        </w:numPr>
        <w:spacing w:after="0"/>
      </w:pPr>
      <w:r>
        <w:t>1552 Francis Xavier (a founding Jesuit) trie</w:t>
      </w:r>
      <w:r w:rsidR="00A9434F">
        <w:t>d</w:t>
      </w:r>
      <w:r>
        <w:t xml:space="preserve"> to go to China</w:t>
      </w:r>
    </w:p>
    <w:p w:rsidR="00CA5FF9" w:rsidRDefault="00CA5FF9" w:rsidP="00486EA6">
      <w:pPr>
        <w:pStyle w:val="ListParagraph"/>
        <w:numPr>
          <w:ilvl w:val="0"/>
          <w:numId w:val="1"/>
        </w:numPr>
        <w:spacing w:after="0"/>
      </w:pPr>
      <w:r>
        <w:t xml:space="preserve">1552 Ricci </w:t>
      </w:r>
      <w:r w:rsidR="00A9434F">
        <w:t xml:space="preserve">was </w:t>
      </w:r>
      <w:r>
        <w:t>born</w:t>
      </w:r>
    </w:p>
    <w:p w:rsidR="000734B7" w:rsidRDefault="000734B7" w:rsidP="00486EA6">
      <w:pPr>
        <w:pStyle w:val="ListParagraph"/>
        <w:numPr>
          <w:ilvl w:val="0"/>
          <w:numId w:val="1"/>
        </w:numPr>
        <w:spacing w:after="0"/>
      </w:pPr>
      <w:r>
        <w:t>Ricci studied math and astronomy under famous Humanist Catholic scholars in Rome</w:t>
      </w:r>
    </w:p>
    <w:p w:rsidR="004E2A90" w:rsidRDefault="004E2A90" w:rsidP="00486EA6">
      <w:pPr>
        <w:pStyle w:val="ListParagraph"/>
        <w:numPr>
          <w:ilvl w:val="0"/>
          <w:numId w:val="1"/>
        </w:numPr>
        <w:spacing w:after="0"/>
      </w:pPr>
      <w:r>
        <w:t>1557 Portuguese g</w:t>
      </w:r>
      <w:r w:rsidR="00A9434F">
        <w:t>o</w:t>
      </w:r>
      <w:r>
        <w:t>t territory of Macao</w:t>
      </w:r>
    </w:p>
    <w:p w:rsidR="004E2A90" w:rsidRDefault="00DD3C08" w:rsidP="00486EA6">
      <w:pPr>
        <w:pStyle w:val="ListParagraph"/>
        <w:numPr>
          <w:ilvl w:val="0"/>
          <w:numId w:val="1"/>
        </w:numPr>
        <w:spacing w:after="0"/>
      </w:pPr>
      <w:r>
        <w:t>They h</w:t>
      </w:r>
      <w:r w:rsidR="00A9434F">
        <w:t>ad</w:t>
      </w:r>
      <w:r w:rsidR="004E2A90">
        <w:t xml:space="preserve"> many questions about China: </w:t>
      </w:r>
      <w:proofErr w:type="spellStart"/>
      <w:r w:rsidR="004E2A90">
        <w:t>Diogo</w:t>
      </w:r>
      <w:proofErr w:type="spellEnd"/>
      <w:r w:rsidR="004E2A90">
        <w:t xml:space="preserve"> Lopes de </w:t>
      </w:r>
      <w:proofErr w:type="spellStart"/>
      <w:r w:rsidR="004E2A90">
        <w:t>Sequeira</w:t>
      </w:r>
      <w:proofErr w:type="spellEnd"/>
      <w:r w:rsidR="004E2A90">
        <w:t>, 1508 ask</w:t>
      </w:r>
      <w:r w:rsidR="00A9434F">
        <w:t>ed</w:t>
      </w:r>
      <w:r w:rsidR="004E2A90">
        <w:t>: “if they are Christians or heathens, if their country is a great one, and if they have more than one king amongst them…and if they are not Christians, in what do they believe and what they adore, and what customs they observe…”</w:t>
      </w:r>
    </w:p>
    <w:p w:rsidR="00682C28" w:rsidRDefault="00682C28" w:rsidP="00486EA6">
      <w:pPr>
        <w:spacing w:after="0"/>
      </w:pPr>
    </w:p>
    <w:p w:rsidR="00296067" w:rsidRPr="00682C28" w:rsidRDefault="00682C28" w:rsidP="00486EA6">
      <w:pPr>
        <w:spacing w:after="0"/>
        <w:rPr>
          <w:b/>
        </w:rPr>
      </w:pPr>
      <w:r w:rsidRPr="00682C28">
        <w:rPr>
          <w:b/>
        </w:rPr>
        <w:t>W</w:t>
      </w:r>
      <w:r w:rsidR="00296067" w:rsidRPr="00682C28">
        <w:rPr>
          <w:b/>
        </w:rPr>
        <w:t xml:space="preserve">hat the Jesuits </w:t>
      </w:r>
      <w:r w:rsidR="00A9434F" w:rsidRPr="00682C28">
        <w:rPr>
          <w:b/>
        </w:rPr>
        <w:t>fou</w:t>
      </w:r>
      <w:r w:rsidR="00CA5FF9" w:rsidRPr="00682C28">
        <w:rPr>
          <w:b/>
        </w:rPr>
        <w:t>nd</w:t>
      </w:r>
      <w:r w:rsidR="00296067" w:rsidRPr="00682C28">
        <w:rPr>
          <w:b/>
        </w:rPr>
        <w:t xml:space="preserve"> </w:t>
      </w:r>
      <w:r w:rsidR="00CA2699" w:rsidRPr="00682C28">
        <w:rPr>
          <w:b/>
        </w:rPr>
        <w:t>–</w:t>
      </w:r>
      <w:r w:rsidR="00296067" w:rsidRPr="00682C28">
        <w:rPr>
          <w:b/>
        </w:rPr>
        <w:t xml:space="preserve"> </w:t>
      </w:r>
      <w:r w:rsidR="00CA2699" w:rsidRPr="00682C28">
        <w:rPr>
          <w:b/>
        </w:rPr>
        <w:t xml:space="preserve">wealth and </w:t>
      </w:r>
      <w:r w:rsidR="00296067" w:rsidRPr="00682C28">
        <w:rPr>
          <w:b/>
        </w:rPr>
        <w:t>strictly controlled foreign trade</w:t>
      </w:r>
    </w:p>
    <w:p w:rsidR="00CA2699" w:rsidRDefault="00CA2699" w:rsidP="00CA2699">
      <w:pPr>
        <w:numPr>
          <w:ilvl w:val="0"/>
          <w:numId w:val="1"/>
        </w:numPr>
        <w:spacing w:after="0" w:line="240" w:lineRule="auto"/>
      </w:pPr>
      <w:r w:rsidRPr="00CF566D">
        <w:t xml:space="preserve">China’s economy and society was </w:t>
      </w:r>
      <w:r w:rsidRPr="00CF566D">
        <w:rPr>
          <w:u w:val="single"/>
        </w:rPr>
        <w:t>wealthy and advanced,</w:t>
      </w:r>
      <w:r w:rsidRPr="00CF566D">
        <w:t xml:space="preserve"> compared to backwards Europe, because of its silk, tea, cotton and porcelain exports </w:t>
      </w:r>
    </w:p>
    <w:p w:rsidR="00CA2699" w:rsidRDefault="00CA2699" w:rsidP="00CA2699">
      <w:pPr>
        <w:pStyle w:val="ListParagraph"/>
        <w:numPr>
          <w:ilvl w:val="0"/>
          <w:numId w:val="1"/>
        </w:numPr>
        <w:spacing w:after="0"/>
      </w:pPr>
      <w:r w:rsidRPr="00CF566D">
        <w:t>There was not much demand for western goods (save for silver</w:t>
      </w:r>
      <w:r>
        <w:t>)</w:t>
      </w:r>
    </w:p>
    <w:p w:rsidR="00296067" w:rsidRDefault="00296067" w:rsidP="00486EA6">
      <w:pPr>
        <w:pStyle w:val="ListParagraph"/>
        <w:numPr>
          <w:ilvl w:val="0"/>
          <w:numId w:val="1"/>
        </w:numPr>
        <w:spacing w:after="0"/>
      </w:pPr>
      <w:r>
        <w:t>All foreign trade with China ha</w:t>
      </w:r>
      <w:r w:rsidR="00A9434F">
        <w:t>d</w:t>
      </w:r>
      <w:r>
        <w:t xml:space="preserve"> to go through the city of Canton </w:t>
      </w:r>
    </w:p>
    <w:p w:rsidR="00CA2699" w:rsidRPr="00CF566D" w:rsidRDefault="00CA2699" w:rsidP="00CA2699">
      <w:pPr>
        <w:numPr>
          <w:ilvl w:val="0"/>
          <w:numId w:val="1"/>
        </w:numPr>
        <w:spacing w:after="0" w:line="240" w:lineRule="auto"/>
      </w:pPr>
      <w:r>
        <w:t xml:space="preserve">Sino-centric point of view of the emperor; </w:t>
      </w:r>
      <w:r w:rsidRPr="00CF566D">
        <w:t xml:space="preserve">“Since our empire owns the world, there is no country on this or other sides of the sea which does not </w:t>
      </w:r>
      <w:r w:rsidRPr="00682C28">
        <w:rPr>
          <w:u w:val="single"/>
        </w:rPr>
        <w:t>submit</w:t>
      </w:r>
      <w:r w:rsidRPr="00CF566D">
        <w:t xml:space="preserve"> to us.”</w:t>
      </w:r>
    </w:p>
    <w:p w:rsidR="00296067" w:rsidRDefault="00CA2699" w:rsidP="00486EA6">
      <w:pPr>
        <w:pStyle w:val="ListParagraph"/>
        <w:numPr>
          <w:ilvl w:val="0"/>
          <w:numId w:val="1"/>
        </w:numPr>
        <w:spacing w:after="0"/>
      </w:pPr>
      <w:r>
        <w:t xml:space="preserve">Jesuits were </w:t>
      </w:r>
      <w:r w:rsidR="00296067">
        <w:t xml:space="preserve">interested in geography, </w:t>
      </w:r>
      <w:r>
        <w:t xml:space="preserve">and </w:t>
      </w:r>
      <w:r w:rsidR="00296067">
        <w:t>wr</w:t>
      </w:r>
      <w:r w:rsidR="00A9434F">
        <w:t>o</w:t>
      </w:r>
      <w:r w:rsidR="00296067">
        <w:t>te a lot of letters back to Rome to communicate their findings abo</w:t>
      </w:r>
      <w:r w:rsidR="00DD3C08">
        <w:t>ut the new cultures they visit</w:t>
      </w:r>
      <w:r w:rsidR="00A9434F">
        <w:t>ed</w:t>
      </w:r>
    </w:p>
    <w:p w:rsidR="00682C28" w:rsidRDefault="00682C28">
      <w:r>
        <w:br w:type="page"/>
      </w:r>
    </w:p>
    <w:p w:rsidR="00682C28" w:rsidRPr="00607054" w:rsidRDefault="00682C28" w:rsidP="00607054">
      <w:pPr>
        <w:spacing w:after="0"/>
        <w:rPr>
          <w:b/>
        </w:rPr>
      </w:pPr>
      <w:r w:rsidRPr="00607054">
        <w:rPr>
          <w:b/>
        </w:rPr>
        <w:lastRenderedPageBreak/>
        <w:t>Jesuit Ways of Interacting</w:t>
      </w:r>
    </w:p>
    <w:p w:rsidR="00607054" w:rsidRDefault="00DD3C08" w:rsidP="00486EA6">
      <w:pPr>
        <w:pStyle w:val="ListParagraph"/>
        <w:numPr>
          <w:ilvl w:val="0"/>
          <w:numId w:val="1"/>
        </w:numPr>
        <w:spacing w:after="0"/>
      </w:pPr>
      <w:r>
        <w:t>Jesuits t</w:t>
      </w:r>
      <w:r w:rsidR="00296067">
        <w:t>r</w:t>
      </w:r>
      <w:r w:rsidR="00A9434F">
        <w:t>ied</w:t>
      </w:r>
      <w:r w:rsidR="00296067">
        <w:t xml:space="preserve"> to “do” as the natives d</w:t>
      </w:r>
      <w:r>
        <w:t>o</w:t>
      </w:r>
      <w:r w:rsidR="00296067">
        <w:t xml:space="preserve"> – accommodate</w:t>
      </w:r>
      <w:r w:rsidR="00A9434F">
        <w:t>d</w:t>
      </w:r>
      <w:r w:rsidR="00296067">
        <w:t xml:space="preserve"> to their ways, participa</w:t>
      </w:r>
      <w:r w:rsidR="00CA2699">
        <w:t>ted</w:t>
      </w:r>
      <w:r w:rsidR="00296067">
        <w:t xml:space="preserve"> in them (e.g., Ricci dresse</w:t>
      </w:r>
      <w:r w:rsidR="00A9434F">
        <w:t>d</w:t>
      </w:r>
      <w:r w:rsidR="00296067">
        <w:t xml:space="preserve"> as a Confucian scholar)</w:t>
      </w:r>
      <w:r w:rsidR="00607054">
        <w:t xml:space="preserve"> </w:t>
      </w:r>
    </w:p>
    <w:p w:rsidR="004E2A90" w:rsidRDefault="00607054" w:rsidP="00607054">
      <w:pPr>
        <w:pStyle w:val="ListParagraph"/>
        <w:numPr>
          <w:ilvl w:val="1"/>
          <w:numId w:val="1"/>
        </w:numPr>
        <w:spacing w:after="0"/>
      </w:pPr>
      <w:r>
        <w:t xml:space="preserve">There are </w:t>
      </w:r>
      <w:r w:rsidR="00457580">
        <w:t xml:space="preserve">different interpretations of whether this </w:t>
      </w:r>
      <w:r w:rsidR="00A9434F">
        <w:t>was</w:t>
      </w:r>
      <w:r w:rsidR="00457580">
        <w:t xml:space="preserve"> ‘deceitful’ or not, </w:t>
      </w:r>
      <w:r w:rsidR="00CA5FF9">
        <w:t>as some Chinese at the time sa</w:t>
      </w:r>
      <w:r w:rsidR="00A9434F">
        <w:t>id</w:t>
      </w:r>
    </w:p>
    <w:p w:rsidR="00CA2699" w:rsidRDefault="00CA2699" w:rsidP="00486EA6">
      <w:pPr>
        <w:pStyle w:val="ListParagraph"/>
        <w:numPr>
          <w:ilvl w:val="0"/>
          <w:numId w:val="1"/>
        </w:numPr>
        <w:spacing w:after="0"/>
      </w:pPr>
      <w:r>
        <w:t xml:space="preserve">Ricci and other Jesuits focused their </w:t>
      </w:r>
      <w:r w:rsidR="00607054">
        <w:t>efforts</w:t>
      </w:r>
      <w:r>
        <w:t xml:space="preserve"> on the Chinese elite (and they learned Mandarin in order to converse with them)</w:t>
      </w:r>
    </w:p>
    <w:p w:rsidR="00CA2699" w:rsidRDefault="00CA2699" w:rsidP="00486EA6">
      <w:pPr>
        <w:pStyle w:val="ListParagraph"/>
        <w:numPr>
          <w:ilvl w:val="0"/>
          <w:numId w:val="1"/>
        </w:numPr>
        <w:spacing w:after="0"/>
      </w:pPr>
      <w:r>
        <w:t xml:space="preserve">They impressed the </w:t>
      </w:r>
      <w:r w:rsidR="00EA2D88">
        <w:t xml:space="preserve">Chinese courtiers </w:t>
      </w:r>
      <w:r>
        <w:t>with European thing</w:t>
      </w:r>
      <w:r w:rsidR="00EA2D88">
        <w:t>s</w:t>
      </w:r>
      <w:r>
        <w:t xml:space="preserve"> such as prisms, clocks</w:t>
      </w:r>
      <w:r w:rsidR="000734B7">
        <w:t xml:space="preserve">, </w:t>
      </w:r>
      <w:r w:rsidR="00EA2D88">
        <w:t xml:space="preserve">a </w:t>
      </w:r>
      <w:r w:rsidR="000734B7">
        <w:t>clavichord</w:t>
      </w:r>
      <w:r w:rsidR="00EA2D88">
        <w:t xml:space="preserve"> (predecessor of the piano)</w:t>
      </w:r>
      <w:r>
        <w:t xml:space="preserve"> and maps</w:t>
      </w:r>
    </w:p>
    <w:p w:rsidR="00607054" w:rsidRPr="00607054" w:rsidRDefault="00607054" w:rsidP="00607054">
      <w:pPr>
        <w:spacing w:after="0"/>
        <w:rPr>
          <w:b/>
        </w:rPr>
      </w:pPr>
      <w:r w:rsidRPr="00607054">
        <w:rPr>
          <w:b/>
        </w:rPr>
        <w:t>Maps</w:t>
      </w:r>
    </w:p>
    <w:p w:rsidR="00457580" w:rsidRDefault="00457580" w:rsidP="00486EA6">
      <w:pPr>
        <w:pStyle w:val="ListParagraph"/>
        <w:numPr>
          <w:ilvl w:val="0"/>
          <w:numId w:val="1"/>
        </w:numPr>
        <w:spacing w:after="0"/>
      </w:pPr>
      <w:r>
        <w:t xml:space="preserve">1584 Ricci’s world map </w:t>
      </w:r>
      <w:r w:rsidR="000220D8">
        <w:t xml:space="preserve">was </w:t>
      </w:r>
      <w:r>
        <w:t xml:space="preserve">first created (put Asia in the middle, but </w:t>
      </w:r>
      <w:r w:rsidR="000220D8">
        <w:t>didn’t</w:t>
      </w:r>
      <w:r>
        <w:t xml:space="preserve"> make China as large as Chinese usually show</w:t>
      </w:r>
      <w:r w:rsidR="000220D8">
        <w:t>ed</w:t>
      </w:r>
      <w:r>
        <w:t xml:space="preserve"> it to be</w:t>
      </w:r>
      <w:r w:rsidR="00DD3C08">
        <w:t>, als</w:t>
      </w:r>
      <w:r w:rsidR="000220D8">
        <w:t>o highlighted</w:t>
      </w:r>
      <w:r w:rsidR="00DD3C08">
        <w:t xml:space="preserve"> Europe as a </w:t>
      </w:r>
      <w:r w:rsidR="00406B18">
        <w:t xml:space="preserve">unified </w:t>
      </w:r>
      <w:r w:rsidR="00DD3C08">
        <w:t>Roman Catholic continent</w:t>
      </w:r>
      <w:r>
        <w:t>)</w:t>
      </w:r>
    </w:p>
    <w:p w:rsidR="00EA2D88" w:rsidRDefault="00EA2D88" w:rsidP="00EA2D88">
      <w:pPr>
        <w:pStyle w:val="ListParagraph"/>
        <w:numPr>
          <w:ilvl w:val="0"/>
          <w:numId w:val="1"/>
        </w:numPr>
        <w:spacing w:after="0"/>
      </w:pPr>
      <w:r>
        <w:t>1602 His map</w:t>
      </w:r>
      <w:r w:rsidRPr="00607054">
        <w:rPr>
          <w:i/>
        </w:rPr>
        <w:t>, The Thousand Countries of the World</w:t>
      </w:r>
      <w:r>
        <w:t>, was created – combined European geographic knowledge with Chin</w:t>
      </w:r>
      <w:r w:rsidR="00682C28">
        <w:t>e</w:t>
      </w:r>
      <w:r>
        <w:t xml:space="preserve">se woodblock printing technology, engraving and annotating  (see a copy of the map at </w:t>
      </w:r>
      <w:hyperlink r:id="rId8" w:history="1">
        <w:r w:rsidRPr="00E72237">
          <w:rPr>
            <w:rStyle w:val="Hyperlink"/>
          </w:rPr>
          <w:t>http://ricci.asianart.org/</w:t>
        </w:r>
      </w:hyperlink>
      <w:r>
        <w:t xml:space="preserve"> )</w:t>
      </w:r>
    </w:p>
    <w:p w:rsidR="00457580" w:rsidRDefault="00457580" w:rsidP="00486EA6">
      <w:pPr>
        <w:pStyle w:val="ListParagraph"/>
        <w:numPr>
          <w:ilvl w:val="0"/>
          <w:numId w:val="1"/>
        </w:numPr>
        <w:spacing w:after="0"/>
      </w:pPr>
      <w:r>
        <w:t xml:space="preserve">1607 a copy of Ricci’s map </w:t>
      </w:r>
      <w:r w:rsidR="000220D8">
        <w:t>was</w:t>
      </w:r>
      <w:r w:rsidR="00524187">
        <w:t xml:space="preserve"> </w:t>
      </w:r>
      <w:r>
        <w:t xml:space="preserve">given to </w:t>
      </w:r>
      <w:r w:rsidR="00524187">
        <w:t xml:space="preserve">the </w:t>
      </w:r>
      <w:r>
        <w:t>Chinese emperor</w:t>
      </w:r>
    </w:p>
    <w:p w:rsidR="000734B7" w:rsidRDefault="000734B7" w:rsidP="00486EA6">
      <w:pPr>
        <w:pStyle w:val="ListParagraph"/>
        <w:numPr>
          <w:ilvl w:val="0"/>
          <w:numId w:val="1"/>
        </w:numPr>
        <w:spacing w:after="0"/>
      </w:pPr>
      <w:r>
        <w:t>Ricci was even invited to the palace and was designated a scholar</w:t>
      </w:r>
    </w:p>
    <w:p w:rsidR="000734B7" w:rsidRDefault="000734B7" w:rsidP="00486EA6">
      <w:pPr>
        <w:pStyle w:val="ListParagraph"/>
        <w:numPr>
          <w:ilvl w:val="0"/>
          <w:numId w:val="1"/>
        </w:numPr>
        <w:spacing w:after="0"/>
      </w:pPr>
      <w:r>
        <w:t xml:space="preserve">They succeeded in gaining </w:t>
      </w:r>
      <w:r w:rsidR="00607054">
        <w:t xml:space="preserve">some </w:t>
      </w:r>
      <w:r>
        <w:t xml:space="preserve"> (</w:t>
      </w:r>
      <w:r w:rsidR="00607054">
        <w:t>200-2500</w:t>
      </w:r>
      <w:r>
        <w:t>) converts to Christianity, some including palace officials</w:t>
      </w:r>
    </w:p>
    <w:p w:rsidR="00CA5FF9" w:rsidRDefault="00296067" w:rsidP="00486EA6">
      <w:pPr>
        <w:pStyle w:val="ListParagraph"/>
        <w:numPr>
          <w:ilvl w:val="0"/>
          <w:numId w:val="1"/>
        </w:numPr>
        <w:spacing w:after="0"/>
      </w:pPr>
      <w:r>
        <w:t>1610 Ricci die</w:t>
      </w:r>
      <w:r w:rsidR="000220D8">
        <w:t>d</w:t>
      </w:r>
    </w:p>
    <w:p w:rsidR="00F1638E" w:rsidRDefault="00F1638E" w:rsidP="00486EA6">
      <w:pPr>
        <w:pStyle w:val="ListParagraph"/>
        <w:numPr>
          <w:ilvl w:val="0"/>
          <w:numId w:val="1"/>
        </w:numPr>
        <w:spacing w:after="0"/>
      </w:pPr>
      <w:r>
        <w:t xml:space="preserve">1660s Many in the Chinese court turned against Christianity as seen by the words of scholar official Yang </w:t>
      </w:r>
      <w:proofErr w:type="spellStart"/>
      <w:r>
        <w:t>Guangxian</w:t>
      </w:r>
      <w:proofErr w:type="spellEnd"/>
      <w:r>
        <w:t>:</w:t>
      </w:r>
    </w:p>
    <w:p w:rsidR="00607054" w:rsidRPr="00F1638E" w:rsidRDefault="00F1638E" w:rsidP="00A937ED">
      <w:pPr>
        <w:pStyle w:val="ListParagraph"/>
        <w:numPr>
          <w:ilvl w:val="1"/>
          <w:numId w:val="1"/>
        </w:numPr>
        <w:spacing w:after="0"/>
        <w:rPr>
          <w:sz w:val="16"/>
        </w:rPr>
      </w:pPr>
      <w:r>
        <w:t>“[The Jesuit Father]</w:t>
      </w:r>
      <w:r>
        <w:rPr>
          <w:rFonts w:ascii="MS Gothic" w:eastAsia="MS Gothic" w:hAnsi="MS Gothic" w:cs="MS Gothic" w:hint="eastAsia"/>
        </w:rPr>
        <w:t xml:space="preserve"> </w:t>
      </w:r>
      <w:r w:rsidRPr="00F1638E">
        <w:rPr>
          <w:i/>
        </w:rPr>
        <w:t>M. Ricci wished to honor Jesus as the Lord of</w:t>
      </w:r>
      <w:r w:rsidRPr="00F1638E">
        <w:rPr>
          <w:rFonts w:ascii="MS Gothic" w:eastAsia="MS Gothic" w:hAnsi="MS Gothic" w:cs="MS Gothic" w:hint="eastAsia"/>
          <w:i/>
        </w:rPr>
        <w:t> </w:t>
      </w:r>
      <w:r w:rsidRPr="00F1638E">
        <w:rPr>
          <w:i/>
        </w:rPr>
        <w:t>Heaven (</w:t>
      </w:r>
      <w:proofErr w:type="spellStart"/>
      <w:r w:rsidRPr="00F1638E">
        <w:rPr>
          <w:i/>
        </w:rPr>
        <w:t>Tianzhu</w:t>
      </w:r>
      <w:proofErr w:type="spellEnd"/>
      <w:r w:rsidRPr="00F1638E">
        <w:rPr>
          <w:i/>
        </w:rPr>
        <w:t>) who leads the multitude of</w:t>
      </w:r>
      <w:r w:rsidRPr="00F1638E">
        <w:rPr>
          <w:rFonts w:ascii="MS Gothic" w:eastAsia="MS Gothic" w:hAnsi="MS Gothic" w:cs="MS Gothic" w:hint="eastAsia"/>
          <w:i/>
        </w:rPr>
        <w:t xml:space="preserve"> </w:t>
      </w:r>
      <w:r w:rsidRPr="00F1638E">
        <w:rPr>
          <w:i/>
        </w:rPr>
        <w:t>nations and sages from above, and he particularly honored him by</w:t>
      </w:r>
      <w:r w:rsidRPr="00F1638E">
        <w:rPr>
          <w:rFonts w:ascii="MS Gothic" w:eastAsia="MS Gothic" w:hAnsi="MS Gothic" w:cs="MS Gothic" w:hint="eastAsia"/>
          <w:i/>
        </w:rPr>
        <w:t xml:space="preserve"> </w:t>
      </w:r>
      <w:r w:rsidRPr="00F1638E">
        <w:rPr>
          <w:i/>
        </w:rPr>
        <w:t>citing references to the Lord</w:t>
      </w:r>
      <w:r w:rsidRPr="00F1638E">
        <w:rPr>
          <w:i/>
        </w:rPr>
        <w:noBreakHyphen/>
        <w:t>on</w:t>
      </w:r>
      <w:r w:rsidRPr="00F1638E">
        <w:rPr>
          <w:i/>
        </w:rPr>
        <w:noBreakHyphen/>
        <w:t>High (</w:t>
      </w:r>
      <w:proofErr w:type="spellStart"/>
      <w:r w:rsidRPr="00F1638E">
        <w:rPr>
          <w:i/>
        </w:rPr>
        <w:t>Shangdi</w:t>
      </w:r>
      <w:proofErr w:type="spellEnd"/>
      <w:r w:rsidRPr="00F1638E">
        <w:rPr>
          <w:i/>
        </w:rPr>
        <w:t>) in the Six Classics of China, quoting</w:t>
      </w:r>
      <w:r w:rsidRPr="00F1638E">
        <w:rPr>
          <w:rFonts w:ascii="MS Gothic" w:eastAsia="MS Gothic" w:hAnsi="MS Gothic" w:cs="MS Gothic" w:hint="eastAsia"/>
          <w:i/>
        </w:rPr>
        <w:t> </w:t>
      </w:r>
      <w:r w:rsidRPr="00F1638E">
        <w:rPr>
          <w:i/>
        </w:rPr>
        <w:t>passages out of context to prove that Jesus was the Lord of Heaven. … Those who argue like this are no more than beasts able to speak</w:t>
      </w:r>
      <w:r w:rsidR="007D118D">
        <w:rPr>
          <w:rFonts w:ascii="MS Gothic" w:eastAsia="MS Gothic" w:hAnsi="MS Gothic" w:cs="MS Gothic"/>
          <w:i/>
        </w:rPr>
        <w:t xml:space="preserve"> </w:t>
      </w:r>
      <w:r w:rsidRPr="00F1638E">
        <w:rPr>
          <w:i/>
        </w:rPr>
        <w:t>a human language.”</w:t>
      </w:r>
      <w:r>
        <w:t xml:space="preserve"> </w:t>
      </w:r>
    </w:p>
    <w:p w:rsidR="00607054" w:rsidRDefault="00607054" w:rsidP="00A937ED">
      <w:pPr>
        <w:pStyle w:val="ListParagraph"/>
        <w:spacing w:after="0"/>
        <w:rPr>
          <w:sz w:val="16"/>
        </w:rPr>
      </w:pPr>
    </w:p>
    <w:p w:rsidR="00F1638E" w:rsidRDefault="00F1638E" w:rsidP="00607054">
      <w:pPr>
        <w:spacing w:after="0"/>
        <w:rPr>
          <w:b/>
          <w:sz w:val="20"/>
        </w:rPr>
      </w:pPr>
    </w:p>
    <w:p w:rsidR="00F1638E" w:rsidRDefault="00F1638E" w:rsidP="00607054">
      <w:pPr>
        <w:spacing w:after="0"/>
        <w:rPr>
          <w:b/>
          <w:sz w:val="20"/>
        </w:rPr>
      </w:pPr>
    </w:p>
    <w:p w:rsidR="00F1638E" w:rsidRDefault="00607054" w:rsidP="00607054">
      <w:pPr>
        <w:spacing w:after="0"/>
        <w:rPr>
          <w:sz w:val="20"/>
        </w:rPr>
      </w:pPr>
      <w:r w:rsidRPr="00607054">
        <w:rPr>
          <w:b/>
          <w:sz w:val="20"/>
        </w:rPr>
        <w:t>Source</w:t>
      </w:r>
      <w:r w:rsidR="00F1638E">
        <w:rPr>
          <w:b/>
          <w:sz w:val="20"/>
        </w:rPr>
        <w:t>s</w:t>
      </w:r>
      <w:r w:rsidRPr="00607054">
        <w:rPr>
          <w:sz w:val="20"/>
        </w:rPr>
        <w:t>:</w:t>
      </w:r>
    </w:p>
    <w:p w:rsidR="00CA5FF9" w:rsidRDefault="00F1638E" w:rsidP="00607054">
      <w:pPr>
        <w:spacing w:after="0"/>
        <w:rPr>
          <w:sz w:val="20"/>
        </w:rPr>
      </w:pPr>
      <w:proofErr w:type="spellStart"/>
      <w:r w:rsidRPr="00607054">
        <w:rPr>
          <w:sz w:val="20"/>
        </w:rPr>
        <w:t>Laven</w:t>
      </w:r>
      <w:proofErr w:type="spellEnd"/>
      <w:r>
        <w:rPr>
          <w:sz w:val="20"/>
        </w:rPr>
        <w:t>,</w:t>
      </w:r>
      <w:r w:rsidRPr="00607054">
        <w:rPr>
          <w:sz w:val="20"/>
        </w:rPr>
        <w:t xml:space="preserve"> </w:t>
      </w:r>
      <w:r w:rsidR="00CA5FF9" w:rsidRPr="00607054">
        <w:rPr>
          <w:sz w:val="20"/>
        </w:rPr>
        <w:t>Mary</w:t>
      </w:r>
      <w:r>
        <w:rPr>
          <w:sz w:val="20"/>
        </w:rPr>
        <w:t>.</w:t>
      </w:r>
      <w:r w:rsidR="00CA5FF9" w:rsidRPr="00607054">
        <w:rPr>
          <w:sz w:val="20"/>
        </w:rPr>
        <w:t xml:space="preserve"> </w:t>
      </w:r>
      <w:r w:rsidR="00CA5FF9" w:rsidRPr="00607054">
        <w:rPr>
          <w:i/>
          <w:sz w:val="20"/>
        </w:rPr>
        <w:t>Mission to China: Matteo Ricci and the Jesuit Encounter with the East</w:t>
      </w:r>
      <w:r w:rsidR="00CA5FF9" w:rsidRPr="00607054">
        <w:rPr>
          <w:sz w:val="20"/>
        </w:rPr>
        <w:t xml:space="preserve"> (London: Faber and Faber, 2011), 3-30. </w:t>
      </w:r>
    </w:p>
    <w:p w:rsidR="00F1638E" w:rsidRDefault="00F1638E" w:rsidP="00F1638E">
      <w:pPr>
        <w:spacing w:after="0" w:line="240" w:lineRule="auto"/>
      </w:pPr>
    </w:p>
    <w:p w:rsidR="00F1638E" w:rsidRPr="00F1638E" w:rsidRDefault="00F1638E" w:rsidP="00F1638E">
      <w:pPr>
        <w:spacing w:after="0" w:line="240" w:lineRule="auto"/>
        <w:rPr>
          <w:rFonts w:ascii="Calibri" w:eastAsia="Times New Roman" w:hAnsi="Calibri" w:cs="Calibri"/>
          <w:sz w:val="24"/>
          <w:szCs w:val="24"/>
          <w:lang w:eastAsia="en-CA"/>
        </w:rPr>
      </w:pPr>
      <w:r w:rsidRPr="00F1638E">
        <w:rPr>
          <w:rFonts w:ascii="Calibri" w:hAnsi="Calibri" w:cs="Calibri"/>
        </w:rPr>
        <w:t xml:space="preserve">G u a n g x </w:t>
      </w:r>
      <w:proofErr w:type="spellStart"/>
      <w:r w:rsidRPr="00F1638E">
        <w:rPr>
          <w:rFonts w:ascii="Calibri" w:hAnsi="Calibri" w:cs="Calibri"/>
        </w:rPr>
        <w:t>i</w:t>
      </w:r>
      <w:proofErr w:type="spellEnd"/>
      <w:r w:rsidRPr="00F1638E">
        <w:rPr>
          <w:rFonts w:ascii="Calibri" w:hAnsi="Calibri" w:cs="Calibri"/>
        </w:rPr>
        <w:t xml:space="preserve"> a n, Y a n g.  I C A N </w:t>
      </w:r>
      <w:proofErr w:type="spellStart"/>
      <w:r w:rsidRPr="00F1638E">
        <w:rPr>
          <w:rFonts w:ascii="Calibri" w:hAnsi="Calibri" w:cs="Calibri"/>
        </w:rPr>
        <w:t>N</w:t>
      </w:r>
      <w:proofErr w:type="spellEnd"/>
      <w:r w:rsidRPr="00F1638E">
        <w:rPr>
          <w:rFonts w:ascii="Calibri" w:hAnsi="Calibri" w:cs="Calibri"/>
        </w:rPr>
        <w:t xml:space="preserve"> O T D O </w:t>
      </w:r>
      <w:proofErr w:type="spellStart"/>
      <w:r w:rsidRPr="00F1638E">
        <w:rPr>
          <w:rFonts w:ascii="Calibri" w:hAnsi="Calibri" w:cs="Calibri"/>
        </w:rPr>
        <w:t>O</w:t>
      </w:r>
      <w:proofErr w:type="spellEnd"/>
      <w:r w:rsidRPr="00F1638E">
        <w:rPr>
          <w:rFonts w:ascii="Calibri" w:hAnsi="Calibri" w:cs="Calibri"/>
        </w:rPr>
        <w:t xml:space="preserve"> T H E R W I S E ( B U D E Y I ).  Asia for Educators. </w:t>
      </w:r>
      <w:proofErr w:type="spellStart"/>
      <w:r w:rsidRPr="00F1638E">
        <w:rPr>
          <w:rFonts w:ascii="Calibri" w:hAnsi="Calibri" w:cs="Calibri"/>
        </w:rPr>
        <w:t>N.d.</w:t>
      </w:r>
      <w:proofErr w:type="spellEnd"/>
    </w:p>
    <w:p w:rsidR="00F1638E" w:rsidRPr="00F1638E" w:rsidRDefault="00AB1A1B" w:rsidP="00F1638E">
      <w:pPr>
        <w:spacing w:after="0" w:line="240" w:lineRule="auto"/>
        <w:rPr>
          <w:rFonts w:ascii="Calibri" w:eastAsia="Times New Roman" w:hAnsi="Calibri" w:cs="Calibri"/>
          <w:sz w:val="24"/>
          <w:szCs w:val="24"/>
          <w:lang w:eastAsia="en-CA"/>
        </w:rPr>
      </w:pPr>
      <w:hyperlink r:id="rId9" w:history="1">
        <w:r w:rsidR="00F1638E" w:rsidRPr="00F1638E">
          <w:rPr>
            <w:rStyle w:val="Hyperlink"/>
            <w:rFonts w:ascii="Calibri" w:eastAsia="Times New Roman" w:hAnsi="Calibri" w:cs="Calibri"/>
            <w:sz w:val="24"/>
            <w:szCs w:val="24"/>
            <w:lang w:eastAsia="en-CA"/>
          </w:rPr>
          <w:t>http://afe.easia.columbia.edu/ps/cup/yang_guangxian_cannot_otherwise.pdf</w:t>
        </w:r>
      </w:hyperlink>
      <w:r w:rsidR="00F1638E" w:rsidRPr="00F1638E">
        <w:rPr>
          <w:rFonts w:ascii="Calibri" w:eastAsia="Times New Roman" w:hAnsi="Calibri" w:cs="Calibri"/>
          <w:sz w:val="24"/>
          <w:szCs w:val="24"/>
          <w:lang w:eastAsia="en-CA"/>
        </w:rPr>
        <w:t xml:space="preserve"> (Jan. 17, 2017)</w:t>
      </w:r>
    </w:p>
    <w:p w:rsidR="00F1638E" w:rsidRDefault="00F1638E" w:rsidP="00607054">
      <w:pPr>
        <w:spacing w:after="0"/>
        <w:rPr>
          <w:sz w:val="20"/>
        </w:rPr>
      </w:pPr>
    </w:p>
    <w:p w:rsidR="00F1638E" w:rsidRDefault="00F1638E" w:rsidP="00607054">
      <w:pPr>
        <w:spacing w:after="0"/>
        <w:rPr>
          <w:sz w:val="20"/>
        </w:rPr>
      </w:pPr>
    </w:p>
    <w:sectPr w:rsidR="00F1638E">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A1B" w:rsidRDefault="00AB1A1B" w:rsidP="009218F6">
      <w:pPr>
        <w:spacing w:after="0" w:line="240" w:lineRule="auto"/>
      </w:pPr>
      <w:r>
        <w:separator/>
      </w:r>
    </w:p>
  </w:endnote>
  <w:endnote w:type="continuationSeparator" w:id="0">
    <w:p w:rsidR="00AB1A1B" w:rsidRDefault="00AB1A1B" w:rsidP="0092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A1B" w:rsidRDefault="00AB1A1B" w:rsidP="009218F6">
      <w:pPr>
        <w:spacing w:after="0" w:line="240" w:lineRule="auto"/>
      </w:pPr>
      <w:r>
        <w:separator/>
      </w:r>
    </w:p>
  </w:footnote>
  <w:footnote w:type="continuationSeparator" w:id="0">
    <w:p w:rsidR="00AB1A1B" w:rsidRDefault="00AB1A1B" w:rsidP="00921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Content>
      <w:p w:rsidR="009218F6" w:rsidRDefault="009218F6">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9218F6" w:rsidRDefault="00921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D71AF"/>
    <w:multiLevelType w:val="hybridMultilevel"/>
    <w:tmpl w:val="C55C025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7423C9"/>
    <w:multiLevelType w:val="hybridMultilevel"/>
    <w:tmpl w:val="02B076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DF04751"/>
    <w:multiLevelType w:val="hybridMultilevel"/>
    <w:tmpl w:val="724646F6"/>
    <w:lvl w:ilvl="0" w:tplc="F8D8396C">
      <w:start w:val="1610"/>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67626FFC"/>
    <w:multiLevelType w:val="singleLevel"/>
    <w:tmpl w:val="E85EDA0A"/>
    <w:lvl w:ilvl="0">
      <w:start w:val="176"/>
      <w:numFmt w:val="bullet"/>
      <w:lvlText w:val="-"/>
      <w:lvlJc w:val="left"/>
      <w:pPr>
        <w:tabs>
          <w:tab w:val="num" w:pos="435"/>
        </w:tabs>
        <w:ind w:left="435" w:hanging="360"/>
      </w:pPr>
      <w:rPr>
        <w:rFonts w:ascii="Times New Roman" w:hAnsi="Times New Roman" w:hint="default"/>
      </w:rPr>
    </w:lvl>
  </w:abstractNum>
  <w:abstractNum w:abstractNumId="4" w15:restartNumberingAfterBreak="0">
    <w:nsid w:val="6BD102EF"/>
    <w:multiLevelType w:val="hybridMultilevel"/>
    <w:tmpl w:val="BB96E6DE"/>
    <w:lvl w:ilvl="0" w:tplc="1A3E0D62">
      <w:start w:val="161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10"/>
    <w:rsid w:val="000220D8"/>
    <w:rsid w:val="000734B7"/>
    <w:rsid w:val="000B2E17"/>
    <w:rsid w:val="00243FE3"/>
    <w:rsid w:val="00296067"/>
    <w:rsid w:val="002E2C9D"/>
    <w:rsid w:val="00406B18"/>
    <w:rsid w:val="0045356C"/>
    <w:rsid w:val="00457580"/>
    <w:rsid w:val="00486EA6"/>
    <w:rsid w:val="004E2A90"/>
    <w:rsid w:val="00524187"/>
    <w:rsid w:val="00607054"/>
    <w:rsid w:val="00682C28"/>
    <w:rsid w:val="00723C10"/>
    <w:rsid w:val="007D118D"/>
    <w:rsid w:val="009218F6"/>
    <w:rsid w:val="00A363C3"/>
    <w:rsid w:val="00A937ED"/>
    <w:rsid w:val="00A9434F"/>
    <w:rsid w:val="00AB1A1B"/>
    <w:rsid w:val="00B30746"/>
    <w:rsid w:val="00C84F38"/>
    <w:rsid w:val="00CA2699"/>
    <w:rsid w:val="00CA5FF9"/>
    <w:rsid w:val="00DD3C08"/>
    <w:rsid w:val="00EA2D88"/>
    <w:rsid w:val="00F1638E"/>
    <w:rsid w:val="00F176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2435C-EC56-4DC4-AAFD-D513B05A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067"/>
    <w:pPr>
      <w:ind w:left="720"/>
      <w:contextualSpacing/>
    </w:pPr>
  </w:style>
  <w:style w:type="paragraph" w:styleId="BodyText">
    <w:name w:val="Body Text"/>
    <w:basedOn w:val="Normal"/>
    <w:link w:val="BodyTextChar"/>
    <w:rsid w:val="00CA2699"/>
    <w:pPr>
      <w:spacing w:after="0" w:line="240" w:lineRule="auto"/>
    </w:pPr>
    <w:rPr>
      <w:rFonts w:ascii="Trebuchet MS" w:eastAsia="Times New Roman" w:hAnsi="Trebuchet MS" w:cs="Times New Roman"/>
      <w:sz w:val="20"/>
      <w:szCs w:val="20"/>
      <w:lang w:val="en-US"/>
    </w:rPr>
  </w:style>
  <w:style w:type="character" w:customStyle="1" w:styleId="BodyTextChar">
    <w:name w:val="Body Text Char"/>
    <w:basedOn w:val="DefaultParagraphFont"/>
    <w:link w:val="BodyText"/>
    <w:rsid w:val="00CA2699"/>
    <w:rPr>
      <w:rFonts w:ascii="Trebuchet MS" w:eastAsia="Times New Roman" w:hAnsi="Trebuchet MS" w:cs="Times New Roman"/>
      <w:sz w:val="20"/>
      <w:szCs w:val="20"/>
      <w:lang w:val="en-US"/>
    </w:rPr>
  </w:style>
  <w:style w:type="character" w:styleId="Hyperlink">
    <w:name w:val="Hyperlink"/>
    <w:basedOn w:val="DefaultParagraphFont"/>
    <w:uiPriority w:val="99"/>
    <w:unhideWhenUsed/>
    <w:rsid w:val="00EA2D88"/>
    <w:rPr>
      <w:color w:val="0000FF" w:themeColor="hyperlink"/>
      <w:u w:val="single"/>
    </w:rPr>
  </w:style>
  <w:style w:type="paragraph" w:styleId="Header">
    <w:name w:val="header"/>
    <w:basedOn w:val="Normal"/>
    <w:link w:val="HeaderChar"/>
    <w:uiPriority w:val="99"/>
    <w:unhideWhenUsed/>
    <w:rsid w:val="00921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8F6"/>
  </w:style>
  <w:style w:type="paragraph" w:styleId="Footer">
    <w:name w:val="footer"/>
    <w:basedOn w:val="Normal"/>
    <w:link w:val="FooterChar"/>
    <w:uiPriority w:val="99"/>
    <w:unhideWhenUsed/>
    <w:rsid w:val="00921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cci.asianar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fe.easia.columbia.edu/ps/cup/yang_guangxian_cannot_otherwi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90BB4-BD7E-4092-8C1E-AABF26F7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Gluskin, Risa</dc:creator>
  <cp:lastModifiedBy>Risa Gluskin</cp:lastModifiedBy>
  <cp:revision>14</cp:revision>
  <dcterms:created xsi:type="dcterms:W3CDTF">2016-12-10T19:39:00Z</dcterms:created>
  <dcterms:modified xsi:type="dcterms:W3CDTF">2017-01-17T03:28:00Z</dcterms:modified>
</cp:coreProperties>
</file>