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B1" w:rsidRDefault="004571B1" w:rsidP="004571B1">
      <w:pPr>
        <w:spacing w:after="0"/>
        <w:rPr>
          <w:b/>
          <w:lang w:val="en-US"/>
        </w:rPr>
      </w:pPr>
      <w:r>
        <w:rPr>
          <w:b/>
          <w:lang w:val="en-US"/>
        </w:rPr>
        <w:t>Name: ______________________________</w:t>
      </w:r>
    </w:p>
    <w:p w:rsidR="004571B1" w:rsidRDefault="004571B1" w:rsidP="00907A91">
      <w:pPr>
        <w:spacing w:after="0"/>
        <w:jc w:val="center"/>
        <w:rPr>
          <w:b/>
          <w:lang w:val="en-US"/>
        </w:rPr>
      </w:pPr>
    </w:p>
    <w:p w:rsidR="00321CA8" w:rsidRDefault="00577C4E" w:rsidP="00907A91">
      <w:pPr>
        <w:spacing w:after="0"/>
        <w:jc w:val="center"/>
        <w:rPr>
          <w:b/>
          <w:lang w:val="en-US"/>
        </w:rPr>
      </w:pPr>
      <w:r w:rsidRPr="00E07FDC">
        <w:rPr>
          <w:b/>
          <w:lang w:val="en-US"/>
        </w:rPr>
        <w:t>CHW3M Greek Women Primary Sources – Reflection</w:t>
      </w:r>
      <w:r w:rsidR="00E07FDC">
        <w:rPr>
          <w:b/>
          <w:lang w:val="en-US"/>
        </w:rPr>
        <w:t xml:space="preserve"> Rubric</w:t>
      </w:r>
    </w:p>
    <w:p w:rsidR="002A0F2E" w:rsidRPr="008D3EC2" w:rsidRDefault="002A0F2E" w:rsidP="00907A91">
      <w:pPr>
        <w:spacing w:after="0"/>
        <w:jc w:val="center"/>
        <w:rPr>
          <w:b/>
          <w:sz w:val="16"/>
          <w:lang w:val="en-US"/>
        </w:rPr>
      </w:pPr>
    </w:p>
    <w:p w:rsidR="002A0F2E" w:rsidRPr="0055556A" w:rsidRDefault="002A0F2E" w:rsidP="002A0F2E">
      <w:pPr>
        <w:spacing w:after="0"/>
        <w:rPr>
          <w:b/>
          <w:sz w:val="20"/>
          <w:lang w:val="en-US"/>
        </w:rPr>
      </w:pPr>
      <w:r w:rsidRPr="0055556A">
        <w:rPr>
          <w:b/>
          <w:sz w:val="20"/>
          <w:lang w:val="en-US"/>
        </w:rPr>
        <w:t>Task: To what extent did Aristotle’s interpretation of Greek women’s lives agree with and/or contradict the interpretation of their lives as seen in the vases/objects?</w:t>
      </w:r>
    </w:p>
    <w:p w:rsidR="002A0F2E" w:rsidRPr="0055556A" w:rsidRDefault="002A0F2E" w:rsidP="002A0F2E">
      <w:pPr>
        <w:pStyle w:val="ListParagraph"/>
        <w:numPr>
          <w:ilvl w:val="0"/>
          <w:numId w:val="7"/>
        </w:numPr>
        <w:spacing w:after="0"/>
        <w:rPr>
          <w:b/>
          <w:sz w:val="20"/>
          <w:lang w:val="en-US"/>
        </w:rPr>
      </w:pPr>
      <w:r w:rsidRPr="0055556A">
        <w:rPr>
          <w:b/>
          <w:sz w:val="20"/>
          <w:lang w:val="en-US"/>
        </w:rPr>
        <w:t xml:space="preserve">Answer in your HTC Journal by hand. </w:t>
      </w:r>
      <w:r w:rsidR="008D3EC2">
        <w:rPr>
          <w:b/>
          <w:sz w:val="20"/>
          <w:lang w:val="en-US"/>
        </w:rPr>
        <w:t>Page limit of 3 pages, double-spaced.</w:t>
      </w:r>
    </w:p>
    <w:p w:rsidR="00A127BE" w:rsidRPr="0055556A" w:rsidRDefault="00A127BE" w:rsidP="002A0F2E">
      <w:pPr>
        <w:pStyle w:val="ListParagraph"/>
        <w:numPr>
          <w:ilvl w:val="0"/>
          <w:numId w:val="7"/>
        </w:numPr>
        <w:spacing w:after="0"/>
        <w:rPr>
          <w:b/>
          <w:sz w:val="20"/>
          <w:lang w:val="en-US"/>
        </w:rPr>
      </w:pPr>
      <w:r w:rsidRPr="0055556A">
        <w:rPr>
          <w:b/>
          <w:sz w:val="20"/>
          <w:lang w:val="en-US"/>
        </w:rPr>
        <w:t>Start by asking 3 or more questions about the vases/objects, the document and the relationship between them. Show curiosity!</w:t>
      </w:r>
    </w:p>
    <w:p w:rsidR="002A0F2E" w:rsidRPr="0055556A" w:rsidRDefault="002A0F2E" w:rsidP="002A0F2E">
      <w:pPr>
        <w:pStyle w:val="ListParagraph"/>
        <w:numPr>
          <w:ilvl w:val="0"/>
          <w:numId w:val="7"/>
        </w:numPr>
        <w:spacing w:after="0"/>
        <w:rPr>
          <w:b/>
          <w:sz w:val="20"/>
          <w:lang w:val="en-US"/>
        </w:rPr>
      </w:pPr>
      <w:r w:rsidRPr="0055556A">
        <w:rPr>
          <w:b/>
          <w:sz w:val="20"/>
          <w:lang w:val="en-US"/>
        </w:rPr>
        <w:t>Use precise examples from the PSD and the objects to support your conclusion</w:t>
      </w:r>
      <w:r w:rsidR="0055556A">
        <w:rPr>
          <w:b/>
          <w:sz w:val="20"/>
          <w:lang w:val="en-US"/>
        </w:rPr>
        <w:t>s</w:t>
      </w:r>
      <w:r w:rsidR="008D3EC2">
        <w:rPr>
          <w:b/>
          <w:sz w:val="20"/>
          <w:lang w:val="en-US"/>
        </w:rPr>
        <w:t>:</w:t>
      </w:r>
      <w:r w:rsidRPr="0055556A">
        <w:rPr>
          <w:b/>
          <w:sz w:val="20"/>
          <w:lang w:val="en-US"/>
        </w:rPr>
        <w:t xml:space="preserve"> </w:t>
      </w:r>
      <w:r w:rsidR="008D3EC2">
        <w:rPr>
          <w:b/>
          <w:sz w:val="20"/>
          <w:lang w:val="en-US"/>
        </w:rPr>
        <w:t>minimum of 2 from each</w:t>
      </w:r>
      <w:r w:rsidR="002E735A">
        <w:rPr>
          <w:b/>
          <w:sz w:val="20"/>
          <w:lang w:val="en-US"/>
        </w:rPr>
        <w:t xml:space="preserve"> (two vases, two quotes)</w:t>
      </w:r>
      <w:r w:rsidR="008D3EC2">
        <w:rPr>
          <w:b/>
          <w:sz w:val="20"/>
          <w:lang w:val="en-US"/>
        </w:rPr>
        <w:t>.</w:t>
      </w:r>
    </w:p>
    <w:p w:rsidR="002A0F2E" w:rsidRPr="0055556A" w:rsidRDefault="002A0F2E" w:rsidP="002A0F2E">
      <w:pPr>
        <w:pStyle w:val="ListParagraph"/>
        <w:numPr>
          <w:ilvl w:val="0"/>
          <w:numId w:val="7"/>
        </w:numPr>
        <w:spacing w:after="0"/>
        <w:rPr>
          <w:b/>
          <w:sz w:val="20"/>
          <w:lang w:val="en-US"/>
        </w:rPr>
      </w:pPr>
      <w:r w:rsidRPr="0055556A">
        <w:rPr>
          <w:b/>
          <w:sz w:val="20"/>
          <w:lang w:val="en-US"/>
        </w:rPr>
        <w:t xml:space="preserve">Make sure you </w:t>
      </w:r>
      <w:r w:rsidR="003A7316" w:rsidRPr="0055556A">
        <w:rPr>
          <w:b/>
          <w:sz w:val="20"/>
          <w:lang w:val="en-US"/>
        </w:rPr>
        <w:t>incorporate</w:t>
      </w:r>
      <w:r w:rsidRPr="0055556A">
        <w:rPr>
          <w:b/>
          <w:sz w:val="20"/>
          <w:lang w:val="en-US"/>
        </w:rPr>
        <w:t xml:space="preserve"> </w:t>
      </w:r>
      <w:r w:rsidR="003A7316" w:rsidRPr="0055556A">
        <w:rPr>
          <w:b/>
          <w:sz w:val="20"/>
          <w:lang w:val="en-US"/>
        </w:rPr>
        <w:t xml:space="preserve">into your answer </w:t>
      </w:r>
      <w:r w:rsidRPr="0055556A">
        <w:rPr>
          <w:b/>
          <w:sz w:val="20"/>
          <w:lang w:val="en-US"/>
        </w:rPr>
        <w:t xml:space="preserve">some of the inferences you made about the vases/objects and about what you think Aristotle was </w:t>
      </w:r>
      <w:r w:rsidRPr="00715F1B">
        <w:rPr>
          <w:b/>
          <w:sz w:val="20"/>
          <w:u w:val="single"/>
          <w:lang w:val="en-US"/>
        </w:rPr>
        <w:t>really</w:t>
      </w:r>
      <w:r w:rsidRPr="0055556A">
        <w:rPr>
          <w:b/>
          <w:sz w:val="20"/>
          <w:lang w:val="en-US"/>
        </w:rPr>
        <w:t xml:space="preserve"> saying.</w:t>
      </w:r>
      <w:r w:rsidR="00402EE5">
        <w:rPr>
          <w:b/>
          <w:sz w:val="20"/>
          <w:lang w:val="en-US"/>
        </w:rPr>
        <w:t xml:space="preserve"> Choose your degree of certainty carefully.</w:t>
      </w:r>
      <w:r w:rsidR="008D3EC2">
        <w:rPr>
          <w:b/>
          <w:sz w:val="20"/>
          <w:lang w:val="en-US"/>
        </w:rPr>
        <w:t xml:space="preserve"> Think about all you have learned about </w:t>
      </w:r>
      <w:r w:rsidR="00715F1B">
        <w:rPr>
          <w:b/>
          <w:sz w:val="20"/>
          <w:lang w:val="en-US"/>
        </w:rPr>
        <w:t>how to use an</w:t>
      </w:r>
      <w:r w:rsidR="008D3EC2">
        <w:rPr>
          <w:b/>
          <w:sz w:val="20"/>
          <w:lang w:val="en-US"/>
        </w:rPr>
        <w:t xml:space="preserve"> appropriate tone of probability. </w:t>
      </w:r>
    </w:p>
    <w:p w:rsidR="004571B1" w:rsidRPr="00E07FDC" w:rsidRDefault="004571B1" w:rsidP="00907A91">
      <w:pPr>
        <w:spacing w:after="0"/>
        <w:jc w:val="center"/>
        <w:rPr>
          <w:b/>
          <w:lang w:val="en-US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1339"/>
        <w:gridCol w:w="2099"/>
        <w:gridCol w:w="1718"/>
        <w:gridCol w:w="1792"/>
        <w:gridCol w:w="2250"/>
        <w:gridCol w:w="810"/>
      </w:tblGrid>
      <w:tr w:rsidR="006D5623" w:rsidRPr="001063F0" w:rsidTr="009E7F2F">
        <w:tc>
          <w:tcPr>
            <w:tcW w:w="1339" w:type="dxa"/>
          </w:tcPr>
          <w:p w:rsidR="001063F0" w:rsidRPr="00C97DE7" w:rsidRDefault="001063F0">
            <w:pPr>
              <w:rPr>
                <w:i/>
                <w:lang w:val="en-US"/>
              </w:rPr>
            </w:pPr>
          </w:p>
        </w:tc>
        <w:tc>
          <w:tcPr>
            <w:tcW w:w="2099" w:type="dxa"/>
          </w:tcPr>
          <w:p w:rsidR="001063F0" w:rsidRPr="001063F0" w:rsidRDefault="001063F0">
            <w:pPr>
              <w:rPr>
                <w:b/>
                <w:lang w:val="en-US"/>
              </w:rPr>
            </w:pPr>
            <w:r w:rsidRPr="001063F0">
              <w:rPr>
                <w:b/>
                <w:lang w:val="en-US"/>
              </w:rPr>
              <w:t>Level 4</w:t>
            </w:r>
          </w:p>
        </w:tc>
        <w:tc>
          <w:tcPr>
            <w:tcW w:w="1718" w:type="dxa"/>
          </w:tcPr>
          <w:p w:rsidR="001063F0" w:rsidRPr="001063F0" w:rsidRDefault="001063F0">
            <w:pPr>
              <w:rPr>
                <w:b/>
                <w:lang w:val="en-US"/>
              </w:rPr>
            </w:pPr>
            <w:r w:rsidRPr="001063F0">
              <w:rPr>
                <w:b/>
                <w:lang w:val="en-US"/>
              </w:rPr>
              <w:t>Level 3</w:t>
            </w:r>
          </w:p>
        </w:tc>
        <w:tc>
          <w:tcPr>
            <w:tcW w:w="1792" w:type="dxa"/>
          </w:tcPr>
          <w:p w:rsidR="001063F0" w:rsidRPr="001063F0" w:rsidRDefault="001063F0">
            <w:pPr>
              <w:rPr>
                <w:b/>
                <w:lang w:val="en-US"/>
              </w:rPr>
            </w:pPr>
            <w:r w:rsidRPr="001063F0">
              <w:rPr>
                <w:b/>
                <w:lang w:val="en-US"/>
              </w:rPr>
              <w:t>Level 2</w:t>
            </w:r>
          </w:p>
        </w:tc>
        <w:tc>
          <w:tcPr>
            <w:tcW w:w="2250" w:type="dxa"/>
          </w:tcPr>
          <w:p w:rsidR="001063F0" w:rsidRPr="001063F0" w:rsidRDefault="001063F0">
            <w:pPr>
              <w:rPr>
                <w:b/>
                <w:lang w:val="en-US"/>
              </w:rPr>
            </w:pPr>
            <w:r w:rsidRPr="001063F0">
              <w:rPr>
                <w:b/>
                <w:lang w:val="en-US"/>
              </w:rPr>
              <w:t>Level 1</w:t>
            </w:r>
          </w:p>
        </w:tc>
        <w:tc>
          <w:tcPr>
            <w:tcW w:w="810" w:type="dxa"/>
          </w:tcPr>
          <w:p w:rsidR="001063F0" w:rsidRPr="001063F0" w:rsidRDefault="001063F0">
            <w:pPr>
              <w:rPr>
                <w:b/>
                <w:lang w:val="en-US"/>
              </w:rPr>
            </w:pPr>
            <w:r w:rsidRPr="001063F0">
              <w:rPr>
                <w:b/>
                <w:lang w:val="en-US"/>
              </w:rPr>
              <w:t>Score</w:t>
            </w:r>
          </w:p>
        </w:tc>
      </w:tr>
      <w:tr w:rsidR="006D5623" w:rsidRPr="00C46CEF" w:rsidTr="00FD6B45">
        <w:trPr>
          <w:trHeight w:val="2690"/>
        </w:trPr>
        <w:tc>
          <w:tcPr>
            <w:tcW w:w="1339" w:type="dxa"/>
          </w:tcPr>
          <w:p w:rsidR="00B32979" w:rsidRPr="0055556A" w:rsidRDefault="00B32979">
            <w:pPr>
              <w:rPr>
                <w:i/>
                <w:sz w:val="18"/>
                <w:lang w:val="en-US"/>
              </w:rPr>
            </w:pPr>
            <w:r w:rsidRPr="0055556A">
              <w:rPr>
                <w:i/>
                <w:sz w:val="18"/>
                <w:lang w:val="en-US"/>
              </w:rPr>
              <w:t>THINKING</w:t>
            </w:r>
            <w:r w:rsidR="006D22A2" w:rsidRPr="0055556A">
              <w:rPr>
                <w:i/>
                <w:sz w:val="18"/>
                <w:lang w:val="en-US"/>
              </w:rPr>
              <w:t>- processing</w:t>
            </w:r>
          </w:p>
          <w:p w:rsidR="006D22A2" w:rsidRDefault="006D22A2">
            <w:pPr>
              <w:rPr>
                <w:b/>
                <w:sz w:val="18"/>
                <w:lang w:val="en-US"/>
              </w:rPr>
            </w:pPr>
          </w:p>
          <w:p w:rsidR="00F516E3" w:rsidRPr="000E578F" w:rsidRDefault="002A0F2E">
            <w:pPr>
              <w:rPr>
                <w:b/>
                <w:sz w:val="16"/>
                <w:lang w:val="en-US"/>
              </w:rPr>
            </w:pPr>
            <w:r w:rsidRPr="000E578F">
              <w:rPr>
                <w:b/>
                <w:sz w:val="16"/>
                <w:lang w:val="en-US"/>
              </w:rPr>
              <w:t>Incorporates i</w:t>
            </w:r>
            <w:r w:rsidR="001063F0" w:rsidRPr="000E578F">
              <w:rPr>
                <w:b/>
                <w:sz w:val="16"/>
                <w:lang w:val="en-US"/>
              </w:rPr>
              <w:t xml:space="preserve">nferences </w:t>
            </w:r>
          </w:p>
          <w:p w:rsidR="00F516E3" w:rsidRPr="000E578F" w:rsidRDefault="00F516E3">
            <w:pPr>
              <w:rPr>
                <w:b/>
                <w:sz w:val="16"/>
                <w:lang w:val="en-US"/>
              </w:rPr>
            </w:pPr>
          </w:p>
          <w:p w:rsidR="001063F0" w:rsidRPr="000E578F" w:rsidRDefault="00F516E3">
            <w:pPr>
              <w:rPr>
                <w:b/>
                <w:sz w:val="16"/>
                <w:lang w:val="en-US"/>
              </w:rPr>
            </w:pPr>
            <w:r w:rsidRPr="000E578F">
              <w:rPr>
                <w:b/>
                <w:sz w:val="16"/>
                <w:lang w:val="en-US"/>
              </w:rPr>
              <w:t>Explanations</w:t>
            </w:r>
            <w:r w:rsidR="00DB3325" w:rsidRPr="000E578F">
              <w:rPr>
                <w:b/>
                <w:sz w:val="16"/>
                <w:lang w:val="en-US"/>
              </w:rPr>
              <w:t xml:space="preserve"> and use of evidence</w:t>
            </w:r>
          </w:p>
          <w:p w:rsidR="00C46CEF" w:rsidRDefault="00C46CEF">
            <w:pPr>
              <w:rPr>
                <w:b/>
                <w:sz w:val="18"/>
                <w:lang w:val="en-US"/>
              </w:rPr>
            </w:pPr>
          </w:p>
          <w:p w:rsidR="00C46CEF" w:rsidRDefault="00C46CEF">
            <w:pPr>
              <w:rPr>
                <w:b/>
                <w:sz w:val="18"/>
                <w:lang w:val="en-US"/>
              </w:rPr>
            </w:pPr>
          </w:p>
          <w:p w:rsidR="00C46CEF" w:rsidRPr="00C46CEF" w:rsidRDefault="00C46CEF">
            <w:pPr>
              <w:rPr>
                <w:b/>
                <w:sz w:val="18"/>
                <w:lang w:val="en-US"/>
              </w:rPr>
            </w:pPr>
          </w:p>
        </w:tc>
        <w:tc>
          <w:tcPr>
            <w:tcW w:w="2099" w:type="dxa"/>
          </w:tcPr>
          <w:p w:rsidR="001063F0" w:rsidRPr="002A0F2E" w:rsidRDefault="001063F0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>Thinks deeply</w:t>
            </w:r>
          </w:p>
          <w:p w:rsidR="001063F0" w:rsidRPr="002A0F2E" w:rsidRDefault="00D123FE" w:rsidP="00D123FE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- </w:t>
            </w:r>
            <w:r w:rsidR="0091424F" w:rsidRPr="002A0F2E">
              <w:rPr>
                <w:sz w:val="14"/>
                <w:lang w:val="en-US"/>
              </w:rPr>
              <w:t>g</w:t>
            </w:r>
            <w:r w:rsidR="001063F0" w:rsidRPr="002A0F2E">
              <w:rPr>
                <w:sz w:val="14"/>
                <w:lang w:val="en-US"/>
              </w:rPr>
              <w:t>oes beyond literal meaning</w:t>
            </w:r>
            <w:r w:rsidR="006D5623" w:rsidRPr="002A0F2E">
              <w:rPr>
                <w:sz w:val="14"/>
                <w:lang w:val="en-US"/>
              </w:rPr>
              <w:t xml:space="preserve"> </w:t>
            </w:r>
          </w:p>
          <w:p w:rsidR="001063F0" w:rsidRPr="002A0F2E" w:rsidRDefault="001063F0">
            <w:pPr>
              <w:rPr>
                <w:sz w:val="14"/>
                <w:lang w:val="en-US"/>
              </w:rPr>
            </w:pP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1063F0" w:rsidRPr="002A0F2E" w:rsidRDefault="00DB3325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Answers with</w:t>
            </w:r>
            <w:r w:rsidR="001063F0" w:rsidRPr="002A0F2E">
              <w:rPr>
                <w:sz w:val="14"/>
                <w:lang w:val="en-US"/>
              </w:rPr>
              <w:t xml:space="preserve"> insight</w:t>
            </w:r>
          </w:p>
          <w:p w:rsidR="001063F0" w:rsidRDefault="002365D9" w:rsidP="002365D9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- </w:t>
            </w:r>
            <w:r w:rsidR="003F09EC" w:rsidRPr="002A0F2E">
              <w:rPr>
                <w:sz w:val="14"/>
                <w:lang w:val="en-US"/>
              </w:rPr>
              <w:t>a</w:t>
            </w:r>
            <w:r w:rsidR="001063F0" w:rsidRPr="002A0F2E">
              <w:rPr>
                <w:sz w:val="14"/>
                <w:lang w:val="en-US"/>
              </w:rPr>
              <w:t>lways explains in detail</w:t>
            </w:r>
            <w:r w:rsidR="003F09EC" w:rsidRPr="002A0F2E">
              <w:rPr>
                <w:sz w:val="14"/>
                <w:lang w:val="en-US"/>
              </w:rPr>
              <w:t>, n</w:t>
            </w:r>
            <w:r w:rsidR="001063F0" w:rsidRPr="002A0F2E">
              <w:rPr>
                <w:sz w:val="14"/>
                <w:lang w:val="en-US"/>
              </w:rPr>
              <w:t>ever assumes</w:t>
            </w:r>
          </w:p>
          <w:p w:rsidR="00DB3325" w:rsidRPr="002A0F2E" w:rsidRDefault="00DB3325" w:rsidP="002365D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effectively uses evidence to support conclusions</w:t>
            </w:r>
          </w:p>
          <w:p w:rsidR="001063F0" w:rsidRPr="002A0F2E" w:rsidRDefault="001063F0">
            <w:pPr>
              <w:rPr>
                <w:sz w:val="14"/>
                <w:lang w:val="en-US"/>
              </w:rPr>
            </w:pPr>
          </w:p>
          <w:p w:rsidR="001063F0" w:rsidRPr="002A0F2E" w:rsidRDefault="001063F0" w:rsidP="006D5623">
            <w:pPr>
              <w:rPr>
                <w:sz w:val="14"/>
                <w:lang w:val="en-US"/>
              </w:rPr>
            </w:pPr>
          </w:p>
        </w:tc>
        <w:tc>
          <w:tcPr>
            <w:tcW w:w="1718" w:type="dxa"/>
          </w:tcPr>
          <w:p w:rsidR="001063F0" w:rsidRPr="002A0F2E" w:rsidRDefault="006D5623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>Good level of thinking</w:t>
            </w:r>
          </w:p>
          <w:p w:rsidR="006D5623" w:rsidRPr="002A0F2E" w:rsidRDefault="00D123FE" w:rsidP="00D123FE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- </w:t>
            </w:r>
            <w:r w:rsidR="0091424F" w:rsidRPr="002A0F2E">
              <w:rPr>
                <w:sz w:val="14"/>
                <w:lang w:val="en-US"/>
              </w:rPr>
              <w:t xml:space="preserve">a </w:t>
            </w:r>
            <w:r w:rsidR="006D5623" w:rsidRPr="002A0F2E">
              <w:rPr>
                <w:sz w:val="14"/>
                <w:lang w:val="en-US"/>
              </w:rPr>
              <w:t xml:space="preserve"> bit superficial</w:t>
            </w:r>
            <w:r w:rsidR="000158DD" w:rsidRPr="002A0F2E">
              <w:rPr>
                <w:sz w:val="14"/>
                <w:lang w:val="en-US"/>
              </w:rPr>
              <w:t xml:space="preserve"> in places</w:t>
            </w: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907A91" w:rsidRPr="002A0F2E" w:rsidRDefault="00907A91">
            <w:pPr>
              <w:rPr>
                <w:sz w:val="14"/>
                <w:lang w:val="en-US"/>
              </w:rPr>
            </w:pPr>
          </w:p>
          <w:p w:rsidR="006D5623" w:rsidRPr="002A0F2E" w:rsidRDefault="00DB3325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Answers with</w:t>
            </w:r>
            <w:r w:rsidR="006D5623" w:rsidRPr="002A0F2E">
              <w:rPr>
                <w:sz w:val="14"/>
                <w:lang w:val="en-US"/>
              </w:rPr>
              <w:t xml:space="preserve"> skill </w:t>
            </w:r>
          </w:p>
          <w:p w:rsidR="006D5623" w:rsidRDefault="002365D9" w:rsidP="002365D9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- </w:t>
            </w:r>
            <w:r w:rsidR="003F09EC" w:rsidRPr="002A0F2E">
              <w:rPr>
                <w:sz w:val="14"/>
                <w:lang w:val="en-US"/>
              </w:rPr>
              <w:t>m</w:t>
            </w:r>
            <w:r w:rsidR="006D5623" w:rsidRPr="002A0F2E">
              <w:rPr>
                <w:sz w:val="14"/>
                <w:lang w:val="en-US"/>
              </w:rPr>
              <w:t>ostly explains but not fully</w:t>
            </w:r>
          </w:p>
          <w:p w:rsidR="00DB3325" w:rsidRPr="002A0F2E" w:rsidRDefault="00DB3325" w:rsidP="002365D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uses evidence to support conclusions with some effectiveness</w:t>
            </w: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625E88" w:rsidRPr="002A0F2E" w:rsidRDefault="00625E88">
            <w:pPr>
              <w:rPr>
                <w:sz w:val="14"/>
                <w:lang w:val="en-US"/>
              </w:rPr>
            </w:pPr>
          </w:p>
        </w:tc>
        <w:tc>
          <w:tcPr>
            <w:tcW w:w="1792" w:type="dxa"/>
          </w:tcPr>
          <w:p w:rsidR="001063F0" w:rsidRPr="002A0F2E" w:rsidRDefault="006D5623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>Some thinking</w:t>
            </w:r>
          </w:p>
          <w:p w:rsidR="006D5623" w:rsidRPr="002A0F2E" w:rsidRDefault="00D123FE" w:rsidP="00D123FE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- </w:t>
            </w:r>
            <w:r w:rsidR="0091424F" w:rsidRPr="002A0F2E">
              <w:rPr>
                <w:sz w:val="14"/>
                <w:lang w:val="en-US"/>
              </w:rPr>
              <w:t>m</w:t>
            </w:r>
            <w:r w:rsidR="00CA0800" w:rsidRPr="002A0F2E">
              <w:rPr>
                <w:sz w:val="14"/>
                <w:lang w:val="en-US"/>
              </w:rPr>
              <w:t>ostly summarizes rather than infers</w:t>
            </w: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6D5623" w:rsidRPr="002A0F2E" w:rsidRDefault="00DB3325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Answers with some skill</w:t>
            </w:r>
          </w:p>
          <w:p w:rsidR="006D5623" w:rsidRDefault="00DB3325" w:rsidP="00DB3325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- </w:t>
            </w:r>
            <w:r w:rsidR="003F09EC" w:rsidRPr="00DB3325">
              <w:rPr>
                <w:sz w:val="14"/>
                <w:lang w:val="en-US"/>
              </w:rPr>
              <w:t>e</w:t>
            </w:r>
            <w:r w:rsidR="006D5623" w:rsidRPr="00DB3325">
              <w:rPr>
                <w:sz w:val="14"/>
                <w:lang w:val="en-US"/>
              </w:rPr>
              <w:t xml:space="preserve">xplanations are not thorough – </w:t>
            </w:r>
            <w:r w:rsidR="003F09EC" w:rsidRPr="00DB3325">
              <w:rPr>
                <w:sz w:val="14"/>
                <w:lang w:val="en-US"/>
              </w:rPr>
              <w:t xml:space="preserve">they </w:t>
            </w:r>
            <w:r w:rsidR="006D5623" w:rsidRPr="00DB3325">
              <w:rPr>
                <w:sz w:val="14"/>
                <w:lang w:val="en-US"/>
              </w:rPr>
              <w:t xml:space="preserve">leave </w:t>
            </w:r>
            <w:r w:rsidR="00266F51" w:rsidRPr="00DB3325">
              <w:rPr>
                <w:sz w:val="14"/>
                <w:lang w:val="en-US"/>
              </w:rPr>
              <w:t>teacher/</w:t>
            </w:r>
            <w:r w:rsidR="006D5623" w:rsidRPr="00DB3325">
              <w:rPr>
                <w:sz w:val="14"/>
                <w:lang w:val="en-US"/>
              </w:rPr>
              <w:t>reader with questions</w:t>
            </w:r>
          </w:p>
          <w:p w:rsidR="00DB3325" w:rsidRPr="00DB3325" w:rsidRDefault="00DB3325" w:rsidP="00DB3325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uses some evidence to support conclusions (or conclusions aren’t as clear as they could be)</w:t>
            </w: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6D5623" w:rsidRPr="002A0F2E" w:rsidRDefault="006D5623" w:rsidP="00A127BE">
            <w:pPr>
              <w:rPr>
                <w:sz w:val="14"/>
                <w:lang w:val="en-US"/>
              </w:rPr>
            </w:pPr>
          </w:p>
        </w:tc>
        <w:tc>
          <w:tcPr>
            <w:tcW w:w="2250" w:type="dxa"/>
          </w:tcPr>
          <w:p w:rsidR="001063F0" w:rsidRPr="002A0F2E" w:rsidRDefault="006D5623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>Little thinking</w:t>
            </w:r>
          </w:p>
          <w:p w:rsidR="006D5623" w:rsidRPr="002A0F2E" w:rsidRDefault="00D123FE" w:rsidP="00D123FE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 -</w:t>
            </w:r>
            <w:r w:rsidR="0091424F" w:rsidRPr="002A0F2E">
              <w:rPr>
                <w:sz w:val="14"/>
                <w:lang w:val="en-US"/>
              </w:rPr>
              <w:t>u</w:t>
            </w:r>
            <w:r w:rsidR="006D5623" w:rsidRPr="002A0F2E">
              <w:rPr>
                <w:sz w:val="14"/>
                <w:lang w:val="en-US"/>
              </w:rPr>
              <w:t>nable to read between the lines to infer</w:t>
            </w:r>
            <w:r w:rsidR="00EC176A" w:rsidRPr="002A0F2E">
              <w:rPr>
                <w:sz w:val="14"/>
                <w:lang w:val="en-US"/>
              </w:rPr>
              <w:t xml:space="preserve">; </w:t>
            </w:r>
            <w:r w:rsidR="006D5623" w:rsidRPr="002A0F2E">
              <w:rPr>
                <w:sz w:val="14"/>
                <w:lang w:val="en-US"/>
              </w:rPr>
              <w:t xml:space="preserve"> </w:t>
            </w:r>
            <w:r w:rsidR="004731F9" w:rsidRPr="002A0F2E">
              <w:rPr>
                <w:sz w:val="14"/>
                <w:lang w:val="en-US"/>
              </w:rPr>
              <w:t xml:space="preserve"> su</w:t>
            </w:r>
            <w:r w:rsidR="006D5623" w:rsidRPr="002A0F2E">
              <w:rPr>
                <w:sz w:val="14"/>
                <w:lang w:val="en-US"/>
              </w:rPr>
              <w:t xml:space="preserve">mmarizes or re-states </w:t>
            </w:r>
            <w:r w:rsidR="002B1A50" w:rsidRPr="002A0F2E">
              <w:rPr>
                <w:sz w:val="14"/>
                <w:lang w:val="en-US"/>
              </w:rPr>
              <w:t>i</w:t>
            </w:r>
            <w:r w:rsidR="006D5623" w:rsidRPr="002A0F2E">
              <w:rPr>
                <w:sz w:val="14"/>
                <w:lang w:val="en-US"/>
              </w:rPr>
              <w:t>nstead</w:t>
            </w:r>
            <w:r w:rsidR="00421539" w:rsidRPr="002A0F2E">
              <w:rPr>
                <w:sz w:val="14"/>
                <w:lang w:val="en-US"/>
              </w:rPr>
              <w:t xml:space="preserve"> (may show lack of understanding of document)</w:t>
            </w:r>
            <w:r w:rsidR="005F731E" w:rsidRPr="002A0F2E">
              <w:rPr>
                <w:sz w:val="14"/>
                <w:lang w:val="en-US"/>
              </w:rPr>
              <w:t xml:space="preserve"> [maybe &lt;50]</w:t>
            </w:r>
          </w:p>
          <w:p w:rsidR="006D5623" w:rsidRPr="002A0F2E" w:rsidRDefault="006D5623">
            <w:pPr>
              <w:rPr>
                <w:sz w:val="14"/>
                <w:lang w:val="en-US"/>
              </w:rPr>
            </w:pPr>
          </w:p>
          <w:p w:rsidR="002365D9" w:rsidRPr="002A0F2E" w:rsidRDefault="00DB3325" w:rsidP="002365D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Answers with little depth or skill</w:t>
            </w:r>
          </w:p>
          <w:p w:rsidR="006D5623" w:rsidRDefault="002365D9" w:rsidP="002365D9">
            <w:pPr>
              <w:rPr>
                <w:sz w:val="14"/>
                <w:lang w:val="en-US"/>
              </w:rPr>
            </w:pPr>
            <w:r w:rsidRPr="002A0F2E">
              <w:rPr>
                <w:sz w:val="14"/>
                <w:lang w:val="en-US"/>
              </w:rPr>
              <w:t xml:space="preserve">- </w:t>
            </w:r>
            <w:r w:rsidR="003F09EC" w:rsidRPr="002A0F2E">
              <w:rPr>
                <w:sz w:val="14"/>
                <w:lang w:val="en-US"/>
              </w:rPr>
              <w:t>n</w:t>
            </w:r>
            <w:r w:rsidR="006D5623" w:rsidRPr="002A0F2E">
              <w:rPr>
                <w:sz w:val="14"/>
                <w:lang w:val="en-US"/>
              </w:rPr>
              <w:t>ot really explained (teacher</w:t>
            </w:r>
            <w:r w:rsidR="00266F51" w:rsidRPr="002A0F2E">
              <w:rPr>
                <w:sz w:val="14"/>
                <w:lang w:val="en-US"/>
              </w:rPr>
              <w:t>/reader</w:t>
            </w:r>
            <w:r w:rsidR="006D5623" w:rsidRPr="002A0F2E">
              <w:rPr>
                <w:sz w:val="14"/>
                <w:lang w:val="en-US"/>
              </w:rPr>
              <w:t xml:space="preserve"> needs a crystal ball to see inside your thought process)</w:t>
            </w:r>
          </w:p>
          <w:p w:rsidR="00DB3325" w:rsidRPr="002A0F2E" w:rsidRDefault="00DB3325" w:rsidP="002365D9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uses little evidence to support conclusions (conclusions themselves are unclear, fuzzy)</w:t>
            </w:r>
          </w:p>
          <w:p w:rsidR="006D5623" w:rsidRPr="002A0F2E" w:rsidRDefault="006D5623" w:rsidP="006D5623">
            <w:pPr>
              <w:rPr>
                <w:sz w:val="14"/>
                <w:lang w:val="en-US"/>
              </w:rPr>
            </w:pPr>
          </w:p>
          <w:p w:rsidR="003F09EC" w:rsidRPr="002A0F2E" w:rsidRDefault="003F09EC" w:rsidP="006D5623">
            <w:pPr>
              <w:rPr>
                <w:sz w:val="14"/>
                <w:lang w:val="en-US"/>
              </w:rPr>
            </w:pPr>
          </w:p>
        </w:tc>
        <w:tc>
          <w:tcPr>
            <w:tcW w:w="810" w:type="dxa"/>
          </w:tcPr>
          <w:p w:rsidR="001063F0" w:rsidRPr="00C46CEF" w:rsidRDefault="001063F0">
            <w:pPr>
              <w:rPr>
                <w:sz w:val="18"/>
                <w:lang w:val="en-US"/>
              </w:rPr>
            </w:pPr>
          </w:p>
        </w:tc>
      </w:tr>
      <w:tr w:rsidR="004C6E0E" w:rsidRPr="00C46CEF" w:rsidTr="00FD6B45">
        <w:trPr>
          <w:trHeight w:val="3185"/>
        </w:trPr>
        <w:tc>
          <w:tcPr>
            <w:tcW w:w="1339" w:type="dxa"/>
          </w:tcPr>
          <w:p w:rsidR="004C6E0E" w:rsidRPr="0055556A" w:rsidRDefault="004C6E0E" w:rsidP="00472CE6">
            <w:pPr>
              <w:rPr>
                <w:i/>
                <w:sz w:val="18"/>
                <w:lang w:val="en-US"/>
              </w:rPr>
            </w:pPr>
            <w:r>
              <w:rPr>
                <w:i/>
                <w:sz w:val="18"/>
                <w:lang w:val="en-US"/>
              </w:rPr>
              <w:t>COMMUNIC-ATION</w:t>
            </w:r>
          </w:p>
          <w:p w:rsidR="004C6E0E" w:rsidRDefault="004C6E0E" w:rsidP="00472CE6">
            <w:pPr>
              <w:rPr>
                <w:b/>
                <w:sz w:val="18"/>
                <w:lang w:val="en-US"/>
              </w:rPr>
            </w:pPr>
          </w:p>
          <w:p w:rsidR="004C6E0E" w:rsidRPr="000E578F" w:rsidRDefault="004C6E0E" w:rsidP="00472CE6">
            <w:pPr>
              <w:rPr>
                <w:b/>
                <w:sz w:val="16"/>
                <w:lang w:val="en-US"/>
              </w:rPr>
            </w:pPr>
            <w:r w:rsidRPr="000E578F">
              <w:rPr>
                <w:b/>
                <w:sz w:val="16"/>
                <w:lang w:val="en-US"/>
              </w:rPr>
              <w:t xml:space="preserve">Writes effective questions </w:t>
            </w:r>
          </w:p>
          <w:p w:rsidR="004C6E0E" w:rsidRPr="000E578F" w:rsidRDefault="004C6E0E" w:rsidP="00472CE6">
            <w:pPr>
              <w:rPr>
                <w:b/>
                <w:sz w:val="16"/>
                <w:lang w:val="en-US"/>
              </w:rPr>
            </w:pPr>
          </w:p>
          <w:p w:rsidR="004C6E0E" w:rsidRPr="000E578F" w:rsidRDefault="00402EE5" w:rsidP="00472CE6">
            <w:pPr>
              <w:rPr>
                <w:b/>
                <w:sz w:val="16"/>
                <w:lang w:val="en-US"/>
              </w:rPr>
            </w:pPr>
            <w:r w:rsidRPr="000E578F">
              <w:rPr>
                <w:b/>
                <w:sz w:val="16"/>
                <w:lang w:val="en-US"/>
              </w:rPr>
              <w:t xml:space="preserve">Writes with appropriate use of HTC vocabulary and </w:t>
            </w:r>
            <w:r w:rsidR="00561CE0">
              <w:rPr>
                <w:b/>
                <w:sz w:val="16"/>
                <w:lang w:val="en-US"/>
              </w:rPr>
              <w:t xml:space="preserve">tone of </w:t>
            </w:r>
            <w:bookmarkStart w:id="0" w:name="_GoBack"/>
            <w:bookmarkEnd w:id="0"/>
            <w:r w:rsidRPr="000E578F">
              <w:rPr>
                <w:b/>
                <w:sz w:val="16"/>
                <w:lang w:val="en-US"/>
              </w:rPr>
              <w:t>probability</w:t>
            </w:r>
          </w:p>
          <w:p w:rsidR="004C6E0E" w:rsidRPr="00C46CEF" w:rsidRDefault="004C6E0E" w:rsidP="00472CE6">
            <w:pPr>
              <w:rPr>
                <w:b/>
                <w:sz w:val="18"/>
                <w:lang w:val="en-US"/>
              </w:rPr>
            </w:pPr>
          </w:p>
        </w:tc>
        <w:tc>
          <w:tcPr>
            <w:tcW w:w="2099" w:type="dxa"/>
          </w:tcPr>
          <w:p w:rsidR="004C6E0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Writes effectively in question form: 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Pr="004C6E0E" w:rsidRDefault="004C6E0E" w:rsidP="004C6E0E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 xml:space="preserve">- </w:t>
            </w:r>
            <w:r w:rsidRPr="004C6E0E">
              <w:rPr>
                <w:sz w:val="14"/>
                <w:lang w:val="en-US"/>
              </w:rPr>
              <w:t>q</w:t>
            </w:r>
            <w:r w:rsidRPr="004C6E0E">
              <w:rPr>
                <w:sz w:val="14"/>
                <w:lang w:val="en-US"/>
              </w:rPr>
              <w:t>uestions show deep thought, pondering, curiosity of a historian, without  just focusing on facts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Pr="002A0F2E" w:rsidRDefault="000E578F" w:rsidP="000E578F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Consistently and creatively u</w:t>
            </w:r>
            <w:r w:rsidR="00402EE5">
              <w:rPr>
                <w:sz w:val="14"/>
                <w:lang w:val="en-US"/>
              </w:rPr>
              <w:t xml:space="preserve">ses </w:t>
            </w:r>
            <w:r>
              <w:rPr>
                <w:sz w:val="14"/>
                <w:lang w:val="en-US"/>
              </w:rPr>
              <w:t xml:space="preserve">well-chosen </w:t>
            </w:r>
            <w:r w:rsidR="00402EE5">
              <w:rPr>
                <w:sz w:val="14"/>
                <w:lang w:val="en-US"/>
              </w:rPr>
              <w:t>vocabulary related to primary source evidence and an appropriate tone of probability</w:t>
            </w:r>
            <w:r>
              <w:rPr>
                <w:sz w:val="14"/>
                <w:lang w:val="en-US"/>
              </w:rPr>
              <w:t xml:space="preserve"> </w:t>
            </w:r>
          </w:p>
        </w:tc>
        <w:tc>
          <w:tcPr>
            <w:tcW w:w="1718" w:type="dxa"/>
          </w:tcPr>
          <w:p w:rsidR="004C6E0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Writes in question form: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q</w:t>
            </w:r>
            <w:r w:rsidRPr="002A0F2E">
              <w:rPr>
                <w:sz w:val="14"/>
                <w:lang w:val="en-US"/>
              </w:rPr>
              <w:t>uestions show thought but a bit factual in focus in places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Pr="002A0F2E" w:rsidRDefault="000E578F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Uses expected vocabulary related to primary source evidence and an appropriate tone of probability</w:t>
            </w:r>
          </w:p>
          <w:p w:rsidR="004C6E0E" w:rsidRPr="002A0F2E" w:rsidRDefault="004C6E0E" w:rsidP="00472CE6">
            <w:pPr>
              <w:rPr>
                <w:sz w:val="14"/>
                <w:lang w:val="en-US"/>
              </w:rPr>
            </w:pPr>
          </w:p>
          <w:p w:rsidR="004C6E0E" w:rsidRPr="002A0F2E" w:rsidRDefault="004C6E0E" w:rsidP="00472CE6">
            <w:pPr>
              <w:rPr>
                <w:sz w:val="14"/>
                <w:lang w:val="en-US"/>
              </w:rPr>
            </w:pPr>
          </w:p>
        </w:tc>
        <w:tc>
          <w:tcPr>
            <w:tcW w:w="1792" w:type="dxa"/>
          </w:tcPr>
          <w:p w:rsidR="004C6E0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Writes in question form with some effectiveness: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Pr="002A0F2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q</w:t>
            </w:r>
            <w:r w:rsidRPr="002A0F2E">
              <w:rPr>
                <w:sz w:val="14"/>
                <w:lang w:val="en-US"/>
              </w:rPr>
              <w:t>uestions tend toward factual</w:t>
            </w:r>
          </w:p>
          <w:p w:rsidR="004C6E0E" w:rsidRPr="002A0F2E" w:rsidRDefault="004C6E0E" w:rsidP="00472CE6">
            <w:pPr>
              <w:rPr>
                <w:sz w:val="14"/>
                <w:lang w:val="en-US"/>
              </w:rPr>
            </w:pPr>
          </w:p>
          <w:p w:rsidR="004C6E0E" w:rsidRDefault="000E578F" w:rsidP="004C6E0E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Uses some vocabulary related to primary source evidence – it may feel like expected terms are being thrown in rather than truly understood</w:t>
            </w:r>
          </w:p>
          <w:p w:rsidR="000E578F" w:rsidRDefault="000E578F" w:rsidP="004C6E0E">
            <w:pPr>
              <w:rPr>
                <w:sz w:val="14"/>
                <w:lang w:val="en-US"/>
              </w:rPr>
            </w:pPr>
          </w:p>
          <w:p w:rsidR="000E578F" w:rsidRPr="002A0F2E" w:rsidRDefault="000E578F" w:rsidP="004C6E0E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Tone of probability is limited or hard to understand</w:t>
            </w:r>
          </w:p>
        </w:tc>
        <w:tc>
          <w:tcPr>
            <w:tcW w:w="2250" w:type="dxa"/>
          </w:tcPr>
          <w:p w:rsidR="004C6E0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Has difficulty writing in question form: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4C6E0E" w:rsidRPr="002A0F2E" w:rsidRDefault="004C6E0E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- q</w:t>
            </w:r>
            <w:r w:rsidRPr="002A0F2E">
              <w:rPr>
                <w:sz w:val="14"/>
                <w:lang w:val="en-US"/>
              </w:rPr>
              <w:t xml:space="preserve">uestions are very factual in nature – not deep </w:t>
            </w:r>
          </w:p>
          <w:p w:rsidR="004C6E0E" w:rsidRDefault="004C6E0E" w:rsidP="00472CE6">
            <w:pPr>
              <w:rPr>
                <w:sz w:val="14"/>
                <w:lang w:val="en-US"/>
              </w:rPr>
            </w:pPr>
          </w:p>
          <w:p w:rsidR="000E578F" w:rsidRDefault="000E578F" w:rsidP="00472CE6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Uses little vocabulary  related to primary source evidence with little effectiveness</w:t>
            </w:r>
          </w:p>
          <w:p w:rsidR="000E578F" w:rsidRDefault="000E578F" w:rsidP="00472CE6">
            <w:pPr>
              <w:rPr>
                <w:sz w:val="14"/>
                <w:lang w:val="en-US"/>
              </w:rPr>
            </w:pPr>
          </w:p>
          <w:p w:rsidR="000E578F" w:rsidRPr="002A0F2E" w:rsidRDefault="000E578F" w:rsidP="000E578F">
            <w:pPr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Written as if factual – little to no attention paid to tone of probability</w:t>
            </w:r>
          </w:p>
        </w:tc>
        <w:tc>
          <w:tcPr>
            <w:tcW w:w="810" w:type="dxa"/>
          </w:tcPr>
          <w:p w:rsidR="004C6E0E" w:rsidRPr="00C46CEF" w:rsidRDefault="004C6E0E" w:rsidP="00472CE6">
            <w:pPr>
              <w:rPr>
                <w:sz w:val="18"/>
                <w:lang w:val="en-US"/>
              </w:rPr>
            </w:pPr>
          </w:p>
        </w:tc>
      </w:tr>
      <w:tr w:rsidR="001E3248" w:rsidRPr="00907A91" w:rsidTr="00417BB1">
        <w:tc>
          <w:tcPr>
            <w:tcW w:w="10008" w:type="dxa"/>
            <w:gridSpan w:val="6"/>
          </w:tcPr>
          <w:p w:rsidR="001E3248" w:rsidRPr="000E578F" w:rsidRDefault="000E0786">
            <w:pPr>
              <w:rPr>
                <w:sz w:val="18"/>
                <w:lang w:val="en-US"/>
              </w:rPr>
            </w:pPr>
            <w:r w:rsidRPr="000E578F">
              <w:rPr>
                <w:sz w:val="18"/>
                <w:lang w:val="en-US"/>
              </w:rPr>
              <w:t xml:space="preserve">4++=100, 4+=95, 4=88, 4-=82, 3+=78, 3=75, 3-=72, 2+=68, 2=65, 2-=62, 1+=58, 1=55, 1-=52, below level 1 does not meet expectations. </w:t>
            </w:r>
          </w:p>
        </w:tc>
      </w:tr>
    </w:tbl>
    <w:p w:rsidR="00B32979" w:rsidRPr="00B271A4" w:rsidRDefault="00B32979" w:rsidP="008D3EC2">
      <w:pPr>
        <w:spacing w:after="0"/>
        <w:rPr>
          <w:sz w:val="16"/>
          <w:lang w:val="en-US"/>
        </w:rPr>
      </w:pPr>
      <w:r>
        <w:rPr>
          <w:lang w:val="en-US"/>
        </w:rPr>
        <w:t xml:space="preserve">Curriculum Expectations: </w:t>
      </w:r>
      <w:r w:rsidRPr="00B271A4">
        <w:rPr>
          <w:sz w:val="16"/>
          <w:lang w:val="en-US"/>
        </w:rPr>
        <w:t>Throughout this course students will…</w:t>
      </w:r>
    </w:p>
    <w:p w:rsidR="00B32979" w:rsidRPr="000E578F" w:rsidRDefault="00B32979">
      <w:pPr>
        <w:rPr>
          <w:sz w:val="12"/>
          <w:szCs w:val="18"/>
          <w:lang w:val="en-US"/>
        </w:rPr>
      </w:pPr>
      <w:r w:rsidRPr="000E578F">
        <w:rPr>
          <w:sz w:val="12"/>
          <w:lang w:val="en-US"/>
        </w:rPr>
        <w:t>Historical Inquiry: Overall Expectation</w:t>
      </w:r>
      <w:r w:rsidR="00106420" w:rsidRPr="000E578F">
        <w:rPr>
          <w:sz w:val="12"/>
          <w:lang w:val="en-US"/>
        </w:rPr>
        <w:t xml:space="preserve"> – use the historical inquiry process and the concepts of historical thinking when investigating aspects of world history to 1500</w:t>
      </w:r>
      <w:r w:rsidR="00E66988" w:rsidRPr="000E578F">
        <w:rPr>
          <w:sz w:val="12"/>
          <w:lang w:val="en-US"/>
        </w:rPr>
        <w:t xml:space="preserve">   </w:t>
      </w:r>
      <w:r w:rsidRPr="000E578F">
        <w:rPr>
          <w:sz w:val="12"/>
          <w:lang w:val="en-US"/>
        </w:rPr>
        <w:t>A1.1 Formulate different types of questions to guide investigations into issues, events, and/or developments in world history to 1500</w:t>
      </w:r>
      <w:r w:rsidR="005251E1" w:rsidRPr="000E578F">
        <w:rPr>
          <w:sz w:val="12"/>
          <w:lang w:val="en-US"/>
        </w:rPr>
        <w:t xml:space="preserve">; </w:t>
      </w:r>
      <w:r w:rsidRPr="000E578F">
        <w:rPr>
          <w:sz w:val="12"/>
          <w:lang w:val="en-US"/>
        </w:rPr>
        <w:t>A1.3 Assess the credibility of sources and information relevant to their investigations</w:t>
      </w:r>
      <w:r w:rsidR="005251E1" w:rsidRPr="000E578F">
        <w:rPr>
          <w:sz w:val="12"/>
          <w:lang w:val="en-US"/>
        </w:rPr>
        <w:t xml:space="preserve">; </w:t>
      </w:r>
      <w:r w:rsidRPr="000E578F">
        <w:rPr>
          <w:sz w:val="12"/>
          <w:lang w:val="en-US"/>
        </w:rPr>
        <w:t>A1.4 Interpret and analyze evidence and information relevant to their investigations, using various tools, strategies, and approaches appropriate for historical inquiry</w:t>
      </w:r>
      <w:r w:rsidR="005251E1" w:rsidRPr="000E578F">
        <w:rPr>
          <w:sz w:val="12"/>
          <w:lang w:val="en-US"/>
        </w:rPr>
        <w:t xml:space="preserve">; </w:t>
      </w:r>
      <w:r w:rsidRPr="000E578F">
        <w:rPr>
          <w:sz w:val="12"/>
          <w:lang w:val="en-US"/>
        </w:rPr>
        <w:t>A1.5 Use the concepts of historical thinking when analyzing, evaluating evidence about, and formulating conclusions and/or judgements regarding historical issues</w:t>
      </w:r>
      <w:r w:rsidR="005251E1" w:rsidRPr="000E578F">
        <w:rPr>
          <w:sz w:val="12"/>
          <w:lang w:val="en-US"/>
        </w:rPr>
        <w:t xml:space="preserve">; </w:t>
      </w:r>
      <w:r w:rsidRPr="000E578F">
        <w:rPr>
          <w:sz w:val="12"/>
          <w:lang w:val="en-US"/>
        </w:rPr>
        <w:t xml:space="preserve">A1.7 Communicate their ideas, arguments, and conclusions using various formats and styles, as appropriate for the audience and purpose </w:t>
      </w:r>
      <w:r w:rsidR="005251E1" w:rsidRPr="000E578F">
        <w:rPr>
          <w:sz w:val="12"/>
          <w:lang w:val="en-US"/>
        </w:rPr>
        <w:t xml:space="preserve">; </w:t>
      </w:r>
      <w:r w:rsidRPr="000E578F">
        <w:rPr>
          <w:sz w:val="12"/>
          <w:lang w:val="en-US"/>
        </w:rPr>
        <w:t xml:space="preserve">A1.9 Use </w:t>
      </w:r>
      <w:r w:rsidRPr="000E578F">
        <w:rPr>
          <w:sz w:val="12"/>
          <w:szCs w:val="18"/>
          <w:lang w:val="en-US"/>
        </w:rPr>
        <w:t>appropriate terminology when communicating the results of their investigations</w:t>
      </w:r>
      <w:r w:rsidR="00164789" w:rsidRPr="000E578F">
        <w:rPr>
          <w:sz w:val="12"/>
          <w:szCs w:val="18"/>
          <w:lang w:val="en-US"/>
        </w:rPr>
        <w:t>.</w:t>
      </w:r>
    </w:p>
    <w:p w:rsidR="002D03C1" w:rsidRPr="000E578F" w:rsidRDefault="002D03C1">
      <w:pPr>
        <w:rPr>
          <w:sz w:val="12"/>
          <w:szCs w:val="18"/>
          <w:lang w:val="en-US"/>
        </w:rPr>
      </w:pPr>
      <w:r w:rsidRPr="000E578F">
        <w:rPr>
          <w:sz w:val="12"/>
          <w:szCs w:val="18"/>
          <w:lang w:val="en-US"/>
        </w:rPr>
        <w:t xml:space="preserve">Flourishing Societies and Civs: Overall Expectation – Analyze key social, economic and political structures and developments </w:t>
      </w:r>
      <w:r w:rsidR="00E66988" w:rsidRPr="000E578F">
        <w:rPr>
          <w:sz w:val="12"/>
          <w:szCs w:val="18"/>
          <w:lang w:val="en-US"/>
        </w:rPr>
        <w:t xml:space="preserve">   </w:t>
      </w:r>
      <w:r w:rsidRPr="000E578F">
        <w:rPr>
          <w:sz w:val="12"/>
          <w:szCs w:val="18"/>
          <w:lang w:val="en-US"/>
        </w:rPr>
        <w:t>A1.2 analyze key aspects of the daily lives of people in some flourishing societies/civs (</w:t>
      </w:r>
      <w:r w:rsidR="008101AC" w:rsidRPr="000E578F">
        <w:rPr>
          <w:sz w:val="12"/>
          <w:szCs w:val="18"/>
          <w:lang w:val="en-US"/>
        </w:rPr>
        <w:t>e.g., wor</w:t>
      </w:r>
      <w:r w:rsidR="00164789" w:rsidRPr="000E578F">
        <w:rPr>
          <w:sz w:val="12"/>
          <w:szCs w:val="18"/>
          <w:lang w:val="en-US"/>
        </w:rPr>
        <w:t>k, family life, roles of women).</w:t>
      </w:r>
      <w:r w:rsidR="008101AC" w:rsidRPr="000E578F">
        <w:rPr>
          <w:sz w:val="12"/>
          <w:szCs w:val="18"/>
          <w:lang w:val="en-US"/>
        </w:rPr>
        <w:t xml:space="preserve"> </w:t>
      </w:r>
    </w:p>
    <w:sectPr w:rsidR="002D03C1" w:rsidRPr="000E57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781" w:rsidRDefault="005E3781" w:rsidP="005E3781">
      <w:pPr>
        <w:spacing w:after="0" w:line="240" w:lineRule="auto"/>
      </w:pPr>
      <w:r>
        <w:separator/>
      </w:r>
    </w:p>
  </w:endnote>
  <w:endnote w:type="continuationSeparator" w:id="0">
    <w:p w:rsidR="005E3781" w:rsidRDefault="005E3781" w:rsidP="005E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781" w:rsidRDefault="005E3781" w:rsidP="005E3781">
      <w:pPr>
        <w:spacing w:after="0" w:line="240" w:lineRule="auto"/>
      </w:pPr>
      <w:r>
        <w:separator/>
      </w:r>
    </w:p>
  </w:footnote>
  <w:footnote w:type="continuationSeparator" w:id="0">
    <w:p w:rsidR="005E3781" w:rsidRDefault="005E3781" w:rsidP="005E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781" w:rsidRDefault="002A0F2E">
    <w:pPr>
      <w:pStyle w:val="Header"/>
      <w:rPr>
        <w:sz w:val="18"/>
      </w:rPr>
    </w:pPr>
    <w:r>
      <w:rPr>
        <w:sz w:val="18"/>
      </w:rPr>
      <w:t>Sem 1, 2018</w:t>
    </w:r>
    <w:r w:rsidR="003E3A82">
      <w:rPr>
        <w:sz w:val="18"/>
      </w:rPr>
      <w:t>-201</w:t>
    </w:r>
    <w:r>
      <w:rPr>
        <w:sz w:val="18"/>
      </w:rPr>
      <w:t>9</w:t>
    </w:r>
  </w:p>
  <w:p w:rsidR="002A0F2E" w:rsidRPr="005E3781" w:rsidRDefault="002A0F2E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6BC"/>
    <w:multiLevelType w:val="hybridMultilevel"/>
    <w:tmpl w:val="C20CC8EC"/>
    <w:lvl w:ilvl="0" w:tplc="8A1CD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678C1"/>
    <w:multiLevelType w:val="hybridMultilevel"/>
    <w:tmpl w:val="B0541154"/>
    <w:lvl w:ilvl="0" w:tplc="1A98859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D4499"/>
    <w:multiLevelType w:val="hybridMultilevel"/>
    <w:tmpl w:val="BFC467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466B4"/>
    <w:multiLevelType w:val="hybridMultilevel"/>
    <w:tmpl w:val="E8246E6E"/>
    <w:lvl w:ilvl="0" w:tplc="487C19F4">
      <w:start w:val="7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3B237EA2"/>
    <w:multiLevelType w:val="hybridMultilevel"/>
    <w:tmpl w:val="C7209C10"/>
    <w:lvl w:ilvl="0" w:tplc="810E8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B7E94"/>
    <w:multiLevelType w:val="hybridMultilevel"/>
    <w:tmpl w:val="773EE5EA"/>
    <w:lvl w:ilvl="0" w:tplc="5FE2C23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41189"/>
    <w:multiLevelType w:val="hybridMultilevel"/>
    <w:tmpl w:val="757EDAB8"/>
    <w:lvl w:ilvl="0" w:tplc="E53A6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F62BD"/>
    <w:multiLevelType w:val="hybridMultilevel"/>
    <w:tmpl w:val="F990A334"/>
    <w:lvl w:ilvl="0" w:tplc="B7048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0021E"/>
    <w:multiLevelType w:val="hybridMultilevel"/>
    <w:tmpl w:val="734EFA7E"/>
    <w:lvl w:ilvl="0" w:tplc="489A9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13BD4"/>
    <w:multiLevelType w:val="hybridMultilevel"/>
    <w:tmpl w:val="F262511C"/>
    <w:lvl w:ilvl="0" w:tplc="211C8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E"/>
    <w:rsid w:val="000158DD"/>
    <w:rsid w:val="000E0786"/>
    <w:rsid w:val="000E578F"/>
    <w:rsid w:val="001063F0"/>
    <w:rsid w:val="00106420"/>
    <w:rsid w:val="00164789"/>
    <w:rsid w:val="0018266D"/>
    <w:rsid w:val="001E3248"/>
    <w:rsid w:val="002365D9"/>
    <w:rsid w:val="00266F51"/>
    <w:rsid w:val="002A0F2E"/>
    <w:rsid w:val="002B1A50"/>
    <w:rsid w:val="002D03C1"/>
    <w:rsid w:val="002E735A"/>
    <w:rsid w:val="003055A0"/>
    <w:rsid w:val="00321CA8"/>
    <w:rsid w:val="003464E9"/>
    <w:rsid w:val="003A7316"/>
    <w:rsid w:val="003E3A82"/>
    <w:rsid w:val="003F09EC"/>
    <w:rsid w:val="00402EE5"/>
    <w:rsid w:val="00417BB1"/>
    <w:rsid w:val="00421539"/>
    <w:rsid w:val="004571B1"/>
    <w:rsid w:val="004731F9"/>
    <w:rsid w:val="00477616"/>
    <w:rsid w:val="004C6E0E"/>
    <w:rsid w:val="005251E1"/>
    <w:rsid w:val="0055556A"/>
    <w:rsid w:val="00561CE0"/>
    <w:rsid w:val="00577736"/>
    <w:rsid w:val="00577C4E"/>
    <w:rsid w:val="00597B9C"/>
    <w:rsid w:val="005E3781"/>
    <w:rsid w:val="005F731E"/>
    <w:rsid w:val="00625E88"/>
    <w:rsid w:val="0068635B"/>
    <w:rsid w:val="00697C78"/>
    <w:rsid w:val="006D22A2"/>
    <w:rsid w:val="006D5623"/>
    <w:rsid w:val="00715F1B"/>
    <w:rsid w:val="007B738F"/>
    <w:rsid w:val="008101AC"/>
    <w:rsid w:val="00840951"/>
    <w:rsid w:val="008D3EC2"/>
    <w:rsid w:val="00907A91"/>
    <w:rsid w:val="0091424F"/>
    <w:rsid w:val="00981247"/>
    <w:rsid w:val="009E7F2F"/>
    <w:rsid w:val="00A127BE"/>
    <w:rsid w:val="00B271A4"/>
    <w:rsid w:val="00B32979"/>
    <w:rsid w:val="00B71A15"/>
    <w:rsid w:val="00BF5C92"/>
    <w:rsid w:val="00C46CEF"/>
    <w:rsid w:val="00C71D0D"/>
    <w:rsid w:val="00C80608"/>
    <w:rsid w:val="00C97DE7"/>
    <w:rsid w:val="00CA0800"/>
    <w:rsid w:val="00CD723A"/>
    <w:rsid w:val="00CF571E"/>
    <w:rsid w:val="00D123FE"/>
    <w:rsid w:val="00D217E8"/>
    <w:rsid w:val="00DB3325"/>
    <w:rsid w:val="00E07FDC"/>
    <w:rsid w:val="00E565DD"/>
    <w:rsid w:val="00E66988"/>
    <w:rsid w:val="00EC176A"/>
    <w:rsid w:val="00F516E3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81"/>
  </w:style>
  <w:style w:type="paragraph" w:styleId="Footer">
    <w:name w:val="footer"/>
    <w:basedOn w:val="Normal"/>
    <w:link w:val="FooterChar"/>
    <w:uiPriority w:val="99"/>
    <w:unhideWhenUsed/>
    <w:rsid w:val="005E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81"/>
  </w:style>
  <w:style w:type="paragraph" w:styleId="Footer">
    <w:name w:val="footer"/>
    <w:basedOn w:val="Normal"/>
    <w:link w:val="FooterChar"/>
    <w:uiPriority w:val="99"/>
    <w:unhideWhenUsed/>
    <w:rsid w:val="005E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13</cp:revision>
  <dcterms:created xsi:type="dcterms:W3CDTF">2018-08-17T14:09:00Z</dcterms:created>
  <dcterms:modified xsi:type="dcterms:W3CDTF">2018-08-17T14:55:00Z</dcterms:modified>
</cp:coreProperties>
</file>