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C2" w:rsidRDefault="005D37C2" w:rsidP="005D37C2">
      <w:pPr>
        <w:jc w:val="center"/>
        <w:rPr>
          <w:b/>
          <w:sz w:val="24"/>
        </w:rPr>
      </w:pPr>
      <w:r>
        <w:rPr>
          <w:b/>
          <w:sz w:val="24"/>
        </w:rPr>
        <w:t>CHW 3M How to Tell the Difference Between a Point and an Example</w:t>
      </w:r>
    </w:p>
    <w:p w:rsidR="005D37C2" w:rsidRDefault="005D37C2" w:rsidP="005D37C2">
      <w:pPr>
        <w:pStyle w:val="Heading1"/>
      </w:pPr>
      <w:r>
        <w:t>Paleolithic/Neolithic</w:t>
      </w:r>
    </w:p>
    <w:p w:rsidR="005D37C2" w:rsidRDefault="005D37C2" w:rsidP="005D37C2"/>
    <w:p w:rsidR="005D37C2" w:rsidRDefault="005D37C2" w:rsidP="005D37C2">
      <w:r>
        <w:t xml:space="preserve">In the beginning of this grade 11 course some students have trouble determining the difference between a point and an example. Think of an example as something detailed. It is NOT simply a quote. The highest level of an example is that it should be physical proof of a concept, such as something dug up at an archaeological site. </w:t>
      </w:r>
    </w:p>
    <w:p w:rsidR="005D37C2" w:rsidRDefault="005D37C2" w:rsidP="005D37C2"/>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3329"/>
        <w:gridCol w:w="3329"/>
      </w:tblGrid>
      <w:tr w:rsidR="005D37C2">
        <w:tc>
          <w:tcPr>
            <w:tcW w:w="2898" w:type="dxa"/>
            <w:tcBorders>
              <w:top w:val="single" w:sz="4" w:space="0" w:color="auto"/>
              <w:left w:val="single" w:sz="4" w:space="0" w:color="auto"/>
              <w:bottom w:val="single" w:sz="4" w:space="0" w:color="auto"/>
              <w:right w:val="single" w:sz="4" w:space="0" w:color="auto"/>
            </w:tcBorders>
            <w:hideMark/>
          </w:tcPr>
          <w:p w:rsidR="005D37C2" w:rsidRDefault="005D37C2">
            <w:pPr>
              <w:rPr>
                <w:b/>
              </w:rPr>
            </w:pPr>
            <w:r>
              <w:rPr>
                <w:b/>
              </w:rPr>
              <w:t>Point (general)</w:t>
            </w:r>
          </w:p>
        </w:tc>
        <w:tc>
          <w:tcPr>
            <w:tcW w:w="3330" w:type="dxa"/>
            <w:tcBorders>
              <w:top w:val="single" w:sz="4" w:space="0" w:color="auto"/>
              <w:left w:val="single" w:sz="4" w:space="0" w:color="auto"/>
              <w:bottom w:val="single" w:sz="4" w:space="0" w:color="auto"/>
              <w:right w:val="single" w:sz="4" w:space="0" w:color="auto"/>
            </w:tcBorders>
            <w:hideMark/>
          </w:tcPr>
          <w:p w:rsidR="005D37C2" w:rsidRDefault="005D37C2">
            <w:pPr>
              <w:rPr>
                <w:b/>
              </w:rPr>
            </w:pPr>
            <w:r>
              <w:rPr>
                <w:b/>
              </w:rPr>
              <w:t xml:space="preserve">Example (specific, detailed) up to </w:t>
            </w:r>
            <w:r w:rsidR="009235E2">
              <w:rPr>
                <w:b/>
              </w:rPr>
              <w:t xml:space="preserve">Level </w:t>
            </w:r>
            <w:r>
              <w:rPr>
                <w:b/>
              </w:rPr>
              <w:t>3+</w:t>
            </w:r>
          </w:p>
        </w:tc>
        <w:tc>
          <w:tcPr>
            <w:tcW w:w="3330" w:type="dxa"/>
            <w:tcBorders>
              <w:top w:val="single" w:sz="4" w:space="0" w:color="auto"/>
              <w:left w:val="single" w:sz="4" w:space="0" w:color="auto"/>
              <w:bottom w:val="single" w:sz="4" w:space="0" w:color="auto"/>
              <w:right w:val="single" w:sz="4" w:space="0" w:color="auto"/>
            </w:tcBorders>
            <w:hideMark/>
          </w:tcPr>
          <w:p w:rsidR="005D37C2" w:rsidRDefault="005D37C2">
            <w:pPr>
              <w:rPr>
                <w:b/>
              </w:rPr>
            </w:pPr>
            <w:r>
              <w:rPr>
                <w:b/>
              </w:rPr>
              <w:t>Physical Proof of Example (real)</w:t>
            </w:r>
          </w:p>
          <w:p w:rsidR="005D37C2" w:rsidRDefault="005D37C2">
            <w:pPr>
              <w:rPr>
                <w:b/>
              </w:rPr>
            </w:pPr>
            <w:r>
              <w:rPr>
                <w:b/>
              </w:rPr>
              <w:t>Needed for Level 4</w:t>
            </w:r>
          </w:p>
        </w:tc>
      </w:tr>
      <w:tr w:rsidR="005D37C2">
        <w:tc>
          <w:tcPr>
            <w:tcW w:w="2898" w:type="dxa"/>
            <w:tcBorders>
              <w:top w:val="single" w:sz="4" w:space="0" w:color="auto"/>
              <w:left w:val="single" w:sz="4" w:space="0" w:color="auto"/>
              <w:bottom w:val="single" w:sz="4" w:space="0" w:color="auto"/>
              <w:right w:val="single" w:sz="4" w:space="0" w:color="auto"/>
            </w:tcBorders>
            <w:hideMark/>
          </w:tcPr>
          <w:p w:rsidR="005D37C2" w:rsidRDefault="005D37C2">
            <w:r>
              <w:t>Paleolithic life saw the emergence of religion.</w:t>
            </w:r>
          </w:p>
        </w:tc>
        <w:tc>
          <w:tcPr>
            <w:tcW w:w="3330" w:type="dxa"/>
            <w:tcBorders>
              <w:top w:val="single" w:sz="4" w:space="0" w:color="auto"/>
              <w:left w:val="single" w:sz="4" w:space="0" w:color="auto"/>
              <w:bottom w:val="single" w:sz="4" w:space="0" w:color="auto"/>
              <w:right w:val="single" w:sz="4" w:space="0" w:color="auto"/>
            </w:tcBorders>
          </w:tcPr>
          <w:p w:rsidR="005D37C2" w:rsidRDefault="005D37C2">
            <w:r>
              <w:t xml:space="preserve">Paleolithic caves may have served in initiation rituals. Grave goods such as beads, jewellery, spears and daggers have been found in graves suggesting that burial was done with ritual in mind. </w:t>
            </w:r>
          </w:p>
          <w:p w:rsidR="005D37C2" w:rsidRDefault="005D37C2"/>
          <w:p w:rsidR="00ED238B" w:rsidRDefault="00ED238B"/>
        </w:tc>
        <w:tc>
          <w:tcPr>
            <w:tcW w:w="3330" w:type="dxa"/>
            <w:tcBorders>
              <w:top w:val="single" w:sz="4" w:space="0" w:color="auto"/>
              <w:left w:val="single" w:sz="4" w:space="0" w:color="auto"/>
              <w:bottom w:val="single" w:sz="4" w:space="0" w:color="auto"/>
              <w:right w:val="single" w:sz="4" w:space="0" w:color="auto"/>
            </w:tcBorders>
            <w:hideMark/>
          </w:tcPr>
          <w:p w:rsidR="008E7211" w:rsidRDefault="005D37C2">
            <w:r>
              <w:t xml:space="preserve">The so-called Venus figurines, stone representations of plump, fertile women, may have been part of ancestor worship rites that summoned mother goddesses and fertility. </w:t>
            </w:r>
            <w:r w:rsidR="00641BAB">
              <w:t>Some</w:t>
            </w:r>
            <w:r>
              <w:t xml:space="preserve"> were found at Hohle Cave in Germany, dating to 35 000 years ago.</w:t>
            </w:r>
          </w:p>
          <w:p w:rsidR="008E7211" w:rsidRDefault="008E7211"/>
          <w:p w:rsidR="008E7211" w:rsidRPr="008E7211" w:rsidRDefault="003B2E2E">
            <w:pPr>
              <w:rPr>
                <w:sz w:val="14"/>
              </w:rPr>
            </w:pPr>
            <w:hyperlink r:id="rId5" w:history="1">
              <w:r w:rsidR="008E7211" w:rsidRPr="008E7211">
                <w:rPr>
                  <w:rStyle w:val="Hyperlink"/>
                  <w:sz w:val="14"/>
                </w:rPr>
                <w:t>http://www.smithsonianmag.com/history/the-cave-art-debate-100617099/</w:t>
              </w:r>
            </w:hyperlink>
          </w:p>
          <w:p w:rsidR="005D37C2" w:rsidRDefault="005D37C2">
            <w:r>
              <w:t xml:space="preserve"> </w:t>
            </w:r>
          </w:p>
        </w:tc>
      </w:tr>
      <w:tr w:rsidR="005D37C2">
        <w:tc>
          <w:tcPr>
            <w:tcW w:w="2898" w:type="dxa"/>
            <w:tcBorders>
              <w:top w:val="single" w:sz="4" w:space="0" w:color="auto"/>
              <w:left w:val="single" w:sz="4" w:space="0" w:color="auto"/>
              <w:bottom w:val="single" w:sz="4" w:space="0" w:color="auto"/>
              <w:right w:val="single" w:sz="4" w:space="0" w:color="auto"/>
            </w:tcBorders>
            <w:hideMark/>
          </w:tcPr>
          <w:p w:rsidR="005D37C2" w:rsidRDefault="005D37C2">
            <w:pPr>
              <w:pStyle w:val="Header"/>
              <w:tabs>
                <w:tab w:val="left" w:pos="720"/>
              </w:tabs>
            </w:pPr>
            <w:r>
              <w:t>Paleolithic people were nomadic and semi-nomadic.</w:t>
            </w:r>
          </w:p>
        </w:tc>
        <w:tc>
          <w:tcPr>
            <w:tcW w:w="3330" w:type="dxa"/>
            <w:tcBorders>
              <w:top w:val="single" w:sz="4" w:space="0" w:color="auto"/>
              <w:left w:val="single" w:sz="4" w:space="0" w:color="auto"/>
              <w:bottom w:val="single" w:sz="4" w:space="0" w:color="auto"/>
              <w:right w:val="single" w:sz="4" w:space="0" w:color="auto"/>
            </w:tcBorders>
          </w:tcPr>
          <w:p w:rsidR="005D37C2" w:rsidRPr="00910DA7" w:rsidRDefault="005D37C2">
            <w:r w:rsidRPr="00910DA7">
              <w:t xml:space="preserve">Paleolithic people from various bands traveled far distances to barter and arrange marriages.  They would then return to the valleys where they had stored their food. Their home range of territory was thought to be between 16 and 80 km. </w:t>
            </w:r>
          </w:p>
          <w:p w:rsidR="005D37C2" w:rsidRPr="00910DA7" w:rsidRDefault="005D37C2"/>
        </w:tc>
        <w:tc>
          <w:tcPr>
            <w:tcW w:w="3330" w:type="dxa"/>
            <w:tcBorders>
              <w:top w:val="single" w:sz="4" w:space="0" w:color="auto"/>
              <w:left w:val="single" w:sz="4" w:space="0" w:color="auto"/>
              <w:bottom w:val="single" w:sz="4" w:space="0" w:color="auto"/>
              <w:right w:val="single" w:sz="4" w:space="0" w:color="auto"/>
            </w:tcBorders>
          </w:tcPr>
          <w:p w:rsidR="005D37C2" w:rsidRDefault="00641BAB">
            <w:pPr>
              <w:rPr>
                <w:szCs w:val="16"/>
              </w:rPr>
            </w:pPr>
            <w:r>
              <w:rPr>
                <w:szCs w:val="16"/>
              </w:rPr>
              <w:t>Twenty to thirty</w:t>
            </w:r>
            <w:r w:rsidR="005D37C2" w:rsidRPr="005D37C2">
              <w:rPr>
                <w:szCs w:val="16"/>
              </w:rPr>
              <w:t xml:space="preserve"> people </w:t>
            </w:r>
            <w:r w:rsidR="005D37C2">
              <w:rPr>
                <w:szCs w:val="16"/>
              </w:rPr>
              <w:t xml:space="preserve">may have </w:t>
            </w:r>
            <w:r w:rsidR="005D37C2" w:rsidRPr="005D37C2">
              <w:rPr>
                <w:szCs w:val="16"/>
              </w:rPr>
              <w:t>lived in a small camp in Monte Verde, Chile, dating to about 14 500 years ago.</w:t>
            </w:r>
            <w:r w:rsidR="008F7742">
              <w:rPr>
                <w:szCs w:val="16"/>
              </w:rPr>
              <w:t xml:space="preserve"> </w:t>
            </w:r>
            <w:r>
              <w:rPr>
                <w:szCs w:val="16"/>
              </w:rPr>
              <w:t>T</w:t>
            </w:r>
            <w:r w:rsidR="008F7742">
              <w:rPr>
                <w:szCs w:val="16"/>
              </w:rPr>
              <w:t>ent stakes ha</w:t>
            </w:r>
            <w:r>
              <w:rPr>
                <w:szCs w:val="16"/>
              </w:rPr>
              <w:t>ve</w:t>
            </w:r>
            <w:r w:rsidR="008F7742">
              <w:rPr>
                <w:szCs w:val="16"/>
              </w:rPr>
              <w:t xml:space="preserve"> been found</w:t>
            </w:r>
            <w:r>
              <w:rPr>
                <w:szCs w:val="16"/>
              </w:rPr>
              <w:t>, some archaeologists believe.</w:t>
            </w:r>
            <w:r w:rsidR="008F7742">
              <w:rPr>
                <w:szCs w:val="16"/>
              </w:rPr>
              <w:t xml:space="preserve"> </w:t>
            </w:r>
          </w:p>
          <w:p w:rsidR="008E7211" w:rsidRDefault="008E7211">
            <w:pPr>
              <w:rPr>
                <w:szCs w:val="16"/>
              </w:rPr>
            </w:pPr>
          </w:p>
          <w:p w:rsidR="008E7211" w:rsidRPr="008E7211" w:rsidRDefault="003B2E2E">
            <w:pPr>
              <w:rPr>
                <w:sz w:val="14"/>
                <w:szCs w:val="16"/>
              </w:rPr>
            </w:pPr>
            <w:hyperlink r:id="rId6" w:history="1">
              <w:r w:rsidR="008E7211" w:rsidRPr="008E7211">
                <w:rPr>
                  <w:rStyle w:val="Hyperlink"/>
                  <w:sz w:val="14"/>
                  <w:szCs w:val="16"/>
                </w:rPr>
                <w:t>http://www.bradshawfoundation.com/news/archaeology.php?id=New-evidence-from-Monte-Verde</w:t>
              </w:r>
            </w:hyperlink>
          </w:p>
          <w:p w:rsidR="008E7211" w:rsidRDefault="008E7211">
            <w:pPr>
              <w:rPr>
                <w:sz w:val="16"/>
                <w:szCs w:val="16"/>
              </w:rPr>
            </w:pPr>
          </w:p>
        </w:tc>
      </w:tr>
      <w:tr w:rsidR="005D37C2">
        <w:tc>
          <w:tcPr>
            <w:tcW w:w="2898" w:type="dxa"/>
            <w:tcBorders>
              <w:top w:val="single" w:sz="4" w:space="0" w:color="auto"/>
              <w:left w:val="single" w:sz="4" w:space="0" w:color="auto"/>
              <w:bottom w:val="single" w:sz="4" w:space="0" w:color="auto"/>
              <w:right w:val="single" w:sz="4" w:space="0" w:color="auto"/>
            </w:tcBorders>
            <w:hideMark/>
          </w:tcPr>
          <w:p w:rsidR="005D37C2" w:rsidRDefault="005D37C2" w:rsidP="00991C81">
            <w:r>
              <w:t xml:space="preserve">The Lascaux </w:t>
            </w:r>
            <w:r w:rsidR="00991C81">
              <w:t>cave</w:t>
            </w:r>
            <w:r>
              <w:t xml:space="preserve"> display</w:t>
            </w:r>
            <w:r w:rsidR="00991C81">
              <w:t>s</w:t>
            </w:r>
            <w:r>
              <w:t xml:space="preserve"> the artistic and creative elements of Paleolithic life. </w:t>
            </w:r>
          </w:p>
        </w:tc>
        <w:tc>
          <w:tcPr>
            <w:tcW w:w="3330" w:type="dxa"/>
            <w:tcBorders>
              <w:top w:val="single" w:sz="4" w:space="0" w:color="auto"/>
              <w:left w:val="single" w:sz="4" w:space="0" w:color="auto"/>
              <w:bottom w:val="single" w:sz="4" w:space="0" w:color="auto"/>
              <w:right w:val="single" w:sz="4" w:space="0" w:color="auto"/>
            </w:tcBorders>
          </w:tcPr>
          <w:p w:rsidR="00991C81" w:rsidRPr="00991C81" w:rsidRDefault="003B2E2E" w:rsidP="00991C81">
            <w:pPr>
              <w:pStyle w:val="Header"/>
              <w:tabs>
                <w:tab w:val="left" w:pos="720"/>
              </w:tabs>
              <w:rPr>
                <w:sz w:val="16"/>
              </w:rPr>
            </w:pPr>
            <w:hyperlink r:id="rId7" w:anchor="/fr/00.xml" w:history="1">
              <w:r w:rsidR="00991C81" w:rsidRPr="00991C81">
                <w:rPr>
                  <w:rStyle w:val="Hyperlink"/>
                  <w:sz w:val="16"/>
                </w:rPr>
                <w:t>http://www.lascaux.culture.fr/?lng=en#/fr/00.xml</w:t>
              </w:r>
            </w:hyperlink>
          </w:p>
          <w:p w:rsidR="00991C81" w:rsidRDefault="00991C81" w:rsidP="00991C81">
            <w:pPr>
              <w:pStyle w:val="Header"/>
              <w:tabs>
                <w:tab w:val="left" w:pos="720"/>
              </w:tabs>
            </w:pPr>
          </w:p>
          <w:p w:rsidR="00991C81" w:rsidRDefault="00991C81" w:rsidP="00991C81">
            <w:pPr>
              <w:pStyle w:val="Header"/>
              <w:tabs>
                <w:tab w:val="left" w:pos="720"/>
              </w:tabs>
            </w:pPr>
          </w:p>
          <w:p w:rsidR="00991C81" w:rsidRDefault="00991C81" w:rsidP="00991C81">
            <w:pPr>
              <w:pStyle w:val="Header"/>
              <w:tabs>
                <w:tab w:val="left" w:pos="720"/>
              </w:tabs>
            </w:pPr>
          </w:p>
          <w:p w:rsidR="00991C81" w:rsidRDefault="00991C81" w:rsidP="00991C81">
            <w:pPr>
              <w:pStyle w:val="Header"/>
              <w:tabs>
                <w:tab w:val="left" w:pos="720"/>
              </w:tabs>
            </w:pPr>
          </w:p>
          <w:p w:rsidR="00991C81" w:rsidRDefault="00991C81" w:rsidP="00991C81">
            <w:pPr>
              <w:pStyle w:val="Header"/>
              <w:tabs>
                <w:tab w:val="left" w:pos="720"/>
              </w:tabs>
            </w:pPr>
          </w:p>
          <w:p w:rsidR="00991C81" w:rsidRDefault="00991C81" w:rsidP="00991C81">
            <w:pPr>
              <w:pStyle w:val="Header"/>
              <w:tabs>
                <w:tab w:val="left" w:pos="720"/>
              </w:tabs>
            </w:pPr>
          </w:p>
          <w:p w:rsidR="00991C81" w:rsidRDefault="00991C81" w:rsidP="00991C81">
            <w:pPr>
              <w:pStyle w:val="Header"/>
              <w:tabs>
                <w:tab w:val="left" w:pos="720"/>
              </w:tabs>
            </w:pPr>
          </w:p>
        </w:tc>
        <w:tc>
          <w:tcPr>
            <w:tcW w:w="3330" w:type="dxa"/>
            <w:tcBorders>
              <w:top w:val="single" w:sz="4" w:space="0" w:color="auto"/>
              <w:left w:val="single" w:sz="4" w:space="0" w:color="auto"/>
              <w:bottom w:val="single" w:sz="4" w:space="0" w:color="auto"/>
              <w:right w:val="single" w:sz="4" w:space="0" w:color="auto"/>
            </w:tcBorders>
            <w:hideMark/>
          </w:tcPr>
          <w:p w:rsidR="005D37C2" w:rsidRDefault="005D37C2" w:rsidP="00991C81">
            <w:pPr>
              <w:pStyle w:val="Header"/>
              <w:tabs>
                <w:tab w:val="left" w:pos="720"/>
              </w:tabs>
            </w:pPr>
            <w:r>
              <w:rPr>
                <w:sz w:val="16"/>
                <w:szCs w:val="16"/>
              </w:rPr>
              <w:t>What kind of physical evidence would demonstrate or illustrate this example?</w:t>
            </w:r>
          </w:p>
        </w:tc>
      </w:tr>
      <w:tr w:rsidR="005D37C2">
        <w:tc>
          <w:tcPr>
            <w:tcW w:w="2898" w:type="dxa"/>
            <w:tcBorders>
              <w:top w:val="single" w:sz="4" w:space="0" w:color="auto"/>
              <w:left w:val="single" w:sz="4" w:space="0" w:color="auto"/>
              <w:bottom w:val="single" w:sz="4" w:space="0" w:color="auto"/>
              <w:right w:val="single" w:sz="4" w:space="0" w:color="auto"/>
            </w:tcBorders>
            <w:hideMark/>
          </w:tcPr>
          <w:p w:rsidR="005D37C2" w:rsidRDefault="005D37C2">
            <w:smartTag w:uri="urn:schemas-microsoft-com:office:smarttags" w:element="place">
              <w:r>
                <w:t>Stonehenge</w:t>
              </w:r>
            </w:smartTag>
            <w:r>
              <w:t xml:space="preserve"> is a representation of Neolithic traits. </w:t>
            </w:r>
          </w:p>
        </w:tc>
        <w:tc>
          <w:tcPr>
            <w:tcW w:w="3330" w:type="dxa"/>
            <w:tcBorders>
              <w:top w:val="single" w:sz="4" w:space="0" w:color="auto"/>
              <w:left w:val="single" w:sz="4" w:space="0" w:color="auto"/>
              <w:bottom w:val="single" w:sz="4" w:space="0" w:color="auto"/>
              <w:right w:val="single" w:sz="4" w:space="0" w:color="auto"/>
            </w:tcBorders>
          </w:tcPr>
          <w:p w:rsidR="005D37C2" w:rsidRDefault="005D37C2">
            <w:smartTag w:uri="urn:schemas-microsoft-com:office:smarttags" w:element="place">
              <w:r>
                <w:t>Stonehenge</w:t>
              </w:r>
            </w:smartTag>
            <w:r>
              <w:t xml:space="preserve"> was built over a long period, from 3100 to 1100 BCE. Since religion had already been established and farming provided a relatively stable food supply, there was now time for the development of a priestly class. The priests used </w:t>
            </w:r>
            <w:smartTag w:uri="urn:schemas-microsoft-com:office:smarttags" w:element="place">
              <w:r>
                <w:t>Stonehenge</w:t>
              </w:r>
            </w:smartTag>
            <w:r>
              <w:t xml:space="preserve"> in their rituals. </w:t>
            </w:r>
            <w:r w:rsidR="003B2E2E">
              <w:t>The site</w:t>
            </w:r>
            <w:bookmarkStart w:id="0" w:name="_GoBack"/>
            <w:bookmarkEnd w:id="0"/>
            <w:r>
              <w:t xml:space="preserve"> </w:t>
            </w:r>
            <w:r w:rsidR="008E7211">
              <w:t>may</w:t>
            </w:r>
            <w:r>
              <w:t xml:space="preserve"> also </w:t>
            </w:r>
            <w:r w:rsidR="008E7211">
              <w:t xml:space="preserve">have been </w:t>
            </w:r>
            <w:r>
              <w:t xml:space="preserve">used as a calendar, a necessity in a farming society in order to know when to plant.  </w:t>
            </w:r>
          </w:p>
          <w:p w:rsidR="005D37C2" w:rsidRDefault="005D37C2"/>
        </w:tc>
        <w:tc>
          <w:tcPr>
            <w:tcW w:w="3330" w:type="dxa"/>
            <w:tcBorders>
              <w:top w:val="single" w:sz="4" w:space="0" w:color="auto"/>
              <w:left w:val="single" w:sz="4" w:space="0" w:color="auto"/>
              <w:bottom w:val="single" w:sz="4" w:space="0" w:color="auto"/>
              <w:right w:val="single" w:sz="4" w:space="0" w:color="auto"/>
            </w:tcBorders>
            <w:hideMark/>
          </w:tcPr>
          <w:p w:rsidR="005D37C2" w:rsidRDefault="005D37C2">
            <w:pPr>
              <w:rPr>
                <w:sz w:val="16"/>
                <w:szCs w:val="16"/>
              </w:rPr>
            </w:pPr>
            <w:r>
              <w:rPr>
                <w:sz w:val="16"/>
                <w:szCs w:val="16"/>
              </w:rPr>
              <w:t>What kind of physical evidence would demonstrate or illustrate this example?</w:t>
            </w:r>
          </w:p>
          <w:p w:rsidR="008E7211" w:rsidRDefault="008E7211">
            <w:pPr>
              <w:rPr>
                <w:sz w:val="16"/>
                <w:szCs w:val="16"/>
              </w:rPr>
            </w:pPr>
          </w:p>
          <w:p w:rsidR="008E7211" w:rsidRPr="008E7211" w:rsidRDefault="003B2E2E">
            <w:pPr>
              <w:rPr>
                <w:sz w:val="16"/>
              </w:rPr>
            </w:pPr>
            <w:hyperlink r:id="rId8" w:history="1">
              <w:r w:rsidR="008E7211" w:rsidRPr="008E7211">
                <w:rPr>
                  <w:rStyle w:val="Hyperlink"/>
                  <w:sz w:val="16"/>
                </w:rPr>
                <w:t>http://www.bbc.co.uk/history/ancient/british_prehistory/healing_stones.shtml</w:t>
              </w:r>
            </w:hyperlink>
          </w:p>
          <w:p w:rsidR="008E7211" w:rsidRDefault="008E7211"/>
        </w:tc>
      </w:tr>
    </w:tbl>
    <w:p w:rsidR="005D37C2" w:rsidRDefault="005D37C2" w:rsidP="005D37C2">
      <w:pPr>
        <w:rPr>
          <w:b/>
        </w:rPr>
      </w:pPr>
    </w:p>
    <w:p w:rsidR="00274A04" w:rsidRDefault="00274A04" w:rsidP="005D37C2"/>
    <w:sectPr w:rsidR="00274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C2"/>
    <w:rsid w:val="000042ED"/>
    <w:rsid w:val="00274A04"/>
    <w:rsid w:val="003B2E2E"/>
    <w:rsid w:val="005C29D0"/>
    <w:rsid w:val="005D271A"/>
    <w:rsid w:val="005D37C2"/>
    <w:rsid w:val="00641BAB"/>
    <w:rsid w:val="008E7211"/>
    <w:rsid w:val="008F7742"/>
    <w:rsid w:val="00910DA7"/>
    <w:rsid w:val="009235E2"/>
    <w:rsid w:val="00991C81"/>
    <w:rsid w:val="00C36E45"/>
    <w:rsid w:val="00C77AA9"/>
    <w:rsid w:val="00D37B75"/>
    <w:rsid w:val="00ED238B"/>
    <w:rsid w:val="00FF2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C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D37C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7C2"/>
    <w:rPr>
      <w:rFonts w:ascii="Times New Roman" w:eastAsia="Times New Roman" w:hAnsi="Times New Roman" w:cs="Times New Roman"/>
      <w:b/>
      <w:sz w:val="24"/>
      <w:szCs w:val="20"/>
      <w:lang w:val="en-US"/>
    </w:rPr>
  </w:style>
  <w:style w:type="paragraph" w:styleId="Header">
    <w:name w:val="header"/>
    <w:basedOn w:val="Normal"/>
    <w:link w:val="HeaderChar"/>
    <w:semiHidden/>
    <w:unhideWhenUsed/>
    <w:rsid w:val="005D37C2"/>
    <w:pPr>
      <w:tabs>
        <w:tab w:val="center" w:pos="4320"/>
        <w:tab w:val="right" w:pos="8640"/>
      </w:tabs>
    </w:pPr>
  </w:style>
  <w:style w:type="character" w:customStyle="1" w:styleId="HeaderChar">
    <w:name w:val="Header Char"/>
    <w:basedOn w:val="DefaultParagraphFont"/>
    <w:link w:val="Header"/>
    <w:semiHidden/>
    <w:rsid w:val="005D37C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E7211"/>
    <w:rPr>
      <w:color w:val="0563C1" w:themeColor="hyperlink"/>
      <w:u w:val="single"/>
    </w:rPr>
  </w:style>
  <w:style w:type="character" w:styleId="CommentReference">
    <w:name w:val="annotation reference"/>
    <w:basedOn w:val="DefaultParagraphFont"/>
    <w:uiPriority w:val="99"/>
    <w:semiHidden/>
    <w:unhideWhenUsed/>
    <w:rsid w:val="00ED238B"/>
    <w:rPr>
      <w:sz w:val="16"/>
      <w:szCs w:val="16"/>
    </w:rPr>
  </w:style>
  <w:style w:type="paragraph" w:styleId="CommentText">
    <w:name w:val="annotation text"/>
    <w:basedOn w:val="Normal"/>
    <w:link w:val="CommentTextChar"/>
    <w:uiPriority w:val="99"/>
    <w:semiHidden/>
    <w:unhideWhenUsed/>
    <w:rsid w:val="00ED238B"/>
  </w:style>
  <w:style w:type="character" w:customStyle="1" w:styleId="CommentTextChar">
    <w:name w:val="Comment Text Char"/>
    <w:basedOn w:val="DefaultParagraphFont"/>
    <w:link w:val="CommentText"/>
    <w:uiPriority w:val="99"/>
    <w:semiHidden/>
    <w:rsid w:val="00ED23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38B"/>
    <w:rPr>
      <w:b/>
      <w:bCs/>
    </w:rPr>
  </w:style>
  <w:style w:type="character" w:customStyle="1" w:styleId="CommentSubjectChar">
    <w:name w:val="Comment Subject Char"/>
    <w:basedOn w:val="CommentTextChar"/>
    <w:link w:val="CommentSubject"/>
    <w:uiPriority w:val="99"/>
    <w:semiHidden/>
    <w:rsid w:val="00ED238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8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C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D37C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7C2"/>
    <w:rPr>
      <w:rFonts w:ascii="Times New Roman" w:eastAsia="Times New Roman" w:hAnsi="Times New Roman" w:cs="Times New Roman"/>
      <w:b/>
      <w:sz w:val="24"/>
      <w:szCs w:val="20"/>
      <w:lang w:val="en-US"/>
    </w:rPr>
  </w:style>
  <w:style w:type="paragraph" w:styleId="Header">
    <w:name w:val="header"/>
    <w:basedOn w:val="Normal"/>
    <w:link w:val="HeaderChar"/>
    <w:semiHidden/>
    <w:unhideWhenUsed/>
    <w:rsid w:val="005D37C2"/>
    <w:pPr>
      <w:tabs>
        <w:tab w:val="center" w:pos="4320"/>
        <w:tab w:val="right" w:pos="8640"/>
      </w:tabs>
    </w:pPr>
  </w:style>
  <w:style w:type="character" w:customStyle="1" w:styleId="HeaderChar">
    <w:name w:val="Header Char"/>
    <w:basedOn w:val="DefaultParagraphFont"/>
    <w:link w:val="Header"/>
    <w:semiHidden/>
    <w:rsid w:val="005D37C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E7211"/>
    <w:rPr>
      <w:color w:val="0563C1" w:themeColor="hyperlink"/>
      <w:u w:val="single"/>
    </w:rPr>
  </w:style>
  <w:style w:type="character" w:styleId="CommentReference">
    <w:name w:val="annotation reference"/>
    <w:basedOn w:val="DefaultParagraphFont"/>
    <w:uiPriority w:val="99"/>
    <w:semiHidden/>
    <w:unhideWhenUsed/>
    <w:rsid w:val="00ED238B"/>
    <w:rPr>
      <w:sz w:val="16"/>
      <w:szCs w:val="16"/>
    </w:rPr>
  </w:style>
  <w:style w:type="paragraph" w:styleId="CommentText">
    <w:name w:val="annotation text"/>
    <w:basedOn w:val="Normal"/>
    <w:link w:val="CommentTextChar"/>
    <w:uiPriority w:val="99"/>
    <w:semiHidden/>
    <w:unhideWhenUsed/>
    <w:rsid w:val="00ED238B"/>
  </w:style>
  <w:style w:type="character" w:customStyle="1" w:styleId="CommentTextChar">
    <w:name w:val="Comment Text Char"/>
    <w:basedOn w:val="DefaultParagraphFont"/>
    <w:link w:val="CommentText"/>
    <w:uiPriority w:val="99"/>
    <w:semiHidden/>
    <w:rsid w:val="00ED23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238B"/>
    <w:rPr>
      <w:b/>
      <w:bCs/>
    </w:rPr>
  </w:style>
  <w:style w:type="character" w:customStyle="1" w:styleId="CommentSubjectChar">
    <w:name w:val="Comment Subject Char"/>
    <w:basedOn w:val="CommentTextChar"/>
    <w:link w:val="CommentSubject"/>
    <w:uiPriority w:val="99"/>
    <w:semiHidden/>
    <w:rsid w:val="00ED238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british_prehistory/healing_stones.shtml" TargetMode="External"/><Relationship Id="rId3" Type="http://schemas.openxmlformats.org/officeDocument/2006/relationships/settings" Target="settings.xml"/><Relationship Id="rId7" Type="http://schemas.openxmlformats.org/officeDocument/2006/relationships/hyperlink" Target="http://www.lascaux.culture.fr/?l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dshawfoundation.com/news/archaeology.php?id=New-evidence-from-Monte-Verde" TargetMode="External"/><Relationship Id="rId5" Type="http://schemas.openxmlformats.org/officeDocument/2006/relationships/hyperlink" Target="http://www.smithsonianmag.com/history/the-cave-art-debate-1006170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4</cp:revision>
  <dcterms:created xsi:type="dcterms:W3CDTF">2018-01-29T18:25:00Z</dcterms:created>
  <dcterms:modified xsi:type="dcterms:W3CDTF">2018-01-29T18:28:00Z</dcterms:modified>
</cp:coreProperties>
</file>